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F287">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rPr>
        <w:t>附件1</w:t>
      </w:r>
    </w:p>
    <w:p w14:paraId="226964BA">
      <w:pPr>
        <w:adjustRightInd w:val="0"/>
        <w:snapToGrid w:val="0"/>
        <w:spacing w:line="600" w:lineRule="exact"/>
        <w:ind w:firstLine="721"/>
        <w:jc w:val="center"/>
        <w:rPr>
          <w:rFonts w:hint="eastAsia" w:ascii="方正小标宋简体" w:hAnsi="方正小标宋简体" w:eastAsia="方正小标宋简体" w:cs="方正小标宋简体"/>
          <w:sz w:val="44"/>
          <w:szCs w:val="44"/>
        </w:rPr>
      </w:pPr>
    </w:p>
    <w:p w14:paraId="1C97246F">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2024—2026年农机购置与应用补贴实施</w:t>
      </w:r>
    </w:p>
    <w:p w14:paraId="3BA4788C">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操作要求</w:t>
      </w:r>
    </w:p>
    <w:p w14:paraId="6055F6B6">
      <w:pPr>
        <w:adjustRightInd w:val="0"/>
        <w:snapToGrid w:val="0"/>
        <w:spacing w:line="580" w:lineRule="exact"/>
        <w:ind w:firstLine="640" w:firstLineChars="200"/>
        <w:rPr>
          <w:rFonts w:ascii="Times New Roman" w:hAnsi="Times New Roman" w:eastAsia="黑体"/>
          <w:sz w:val="32"/>
          <w:szCs w:val="32"/>
        </w:rPr>
      </w:pPr>
    </w:p>
    <w:p w14:paraId="2F621837">
      <w:pPr>
        <w:adjustRightInd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一、补贴范围和补贴机具</w:t>
      </w:r>
    </w:p>
    <w:p w14:paraId="3D28A9A3">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（一）常规机具</w:t>
      </w:r>
    </w:p>
    <w:p w14:paraId="08C030F7">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中央财政资金全国农机购置与应用补贴机具种类范围（以下简称“全国补贴范围”）为25大类55个小类155个品目。</w:t>
      </w:r>
      <w:r>
        <w:rPr>
          <w:rFonts w:hint="eastAsia" w:ascii="Times New Roman" w:hAnsi="Times New Roman" w:eastAsia="仿宋_GB2312"/>
          <w:sz w:val="32"/>
          <w:szCs w:val="32"/>
        </w:rPr>
        <w:t>自治区</w:t>
      </w:r>
      <w:r>
        <w:rPr>
          <w:rFonts w:ascii="Times New Roman" w:hAnsi="Times New Roman" w:eastAsia="仿宋_GB2312"/>
          <w:sz w:val="32"/>
          <w:szCs w:val="32"/>
        </w:rPr>
        <w:t>根据</w:t>
      </w:r>
      <w:r>
        <w:rPr>
          <w:rFonts w:hint="eastAsia" w:ascii="Times New Roman" w:hAnsi="Times New Roman" w:eastAsia="仿宋_GB2312"/>
          <w:sz w:val="32"/>
          <w:szCs w:val="32"/>
        </w:rPr>
        <w:t>党中央、国务院和自治区党委、自治区人民政府决策部署以及</w:t>
      </w:r>
      <w:r>
        <w:rPr>
          <w:rFonts w:ascii="Times New Roman" w:hAnsi="Times New Roman" w:eastAsia="仿宋_GB2312"/>
          <w:sz w:val="32"/>
          <w:szCs w:val="32"/>
        </w:rPr>
        <w:t>农业生产需要</w:t>
      </w:r>
      <w:r>
        <w:rPr>
          <w:rFonts w:hint="eastAsia" w:ascii="Times New Roman" w:hAnsi="Times New Roman" w:eastAsia="仿宋_GB2312"/>
          <w:sz w:val="32"/>
          <w:szCs w:val="32"/>
        </w:rPr>
        <w:t>、</w:t>
      </w:r>
      <w:r>
        <w:rPr>
          <w:rFonts w:ascii="Times New Roman" w:hAnsi="Times New Roman" w:eastAsia="仿宋_GB2312"/>
          <w:sz w:val="32"/>
          <w:szCs w:val="32"/>
        </w:rPr>
        <w:t>资金供需实际，从</w:t>
      </w:r>
      <w:r>
        <w:rPr>
          <w:rFonts w:hint="eastAsia" w:ascii="Times New Roman" w:hAnsi="Times New Roman" w:eastAsia="仿宋_GB2312"/>
          <w:sz w:val="32"/>
          <w:szCs w:val="32"/>
        </w:rPr>
        <w:t>中央财政资金</w:t>
      </w:r>
      <w:r>
        <w:rPr>
          <w:rFonts w:ascii="Times New Roman" w:hAnsi="Times New Roman" w:eastAsia="仿宋_GB2312"/>
          <w:sz w:val="32"/>
          <w:szCs w:val="32"/>
        </w:rPr>
        <w:t>全国</w:t>
      </w:r>
      <w:r>
        <w:rPr>
          <w:rFonts w:hint="eastAsia" w:ascii="Times New Roman" w:hAnsi="Times New Roman" w:eastAsia="仿宋_GB2312"/>
          <w:sz w:val="32"/>
          <w:szCs w:val="32"/>
        </w:rPr>
        <w:t>农机购置与应用补贴机具种类范围（以下简称“全国补贴范围”）</w:t>
      </w:r>
      <w:r>
        <w:rPr>
          <w:rFonts w:ascii="Times New Roman" w:hAnsi="Times New Roman" w:eastAsia="仿宋_GB2312"/>
          <w:sz w:val="32"/>
          <w:szCs w:val="32"/>
        </w:rPr>
        <w:t>中选取确定</w:t>
      </w:r>
      <w:r>
        <w:rPr>
          <w:rFonts w:hint="eastAsia" w:ascii="Times New Roman" w:hAnsi="Times New Roman" w:eastAsia="仿宋_GB2312"/>
          <w:sz w:val="32"/>
          <w:szCs w:val="32"/>
        </w:rPr>
        <w:t>全区</w:t>
      </w:r>
      <w:r>
        <w:rPr>
          <w:rFonts w:ascii="Times New Roman" w:hAnsi="Times New Roman" w:eastAsia="仿宋_GB2312"/>
          <w:sz w:val="32"/>
          <w:szCs w:val="32"/>
        </w:rPr>
        <w:t>补贴机具品目，优先保障</w:t>
      </w:r>
      <w:r>
        <w:rPr>
          <w:rFonts w:ascii="Times New Roman" w:hAnsi="Times New Roman" w:eastAsia="仿宋_GB2312" w:cs="仿宋"/>
          <w:sz w:val="32"/>
          <w:szCs w:val="32"/>
        </w:rPr>
        <w:t>粮油等主要作物大面积单产提升、</w:t>
      </w:r>
      <w:r>
        <w:rPr>
          <w:rFonts w:hint="eastAsia" w:ascii="Times New Roman" w:hAnsi="Times New Roman" w:eastAsia="仿宋_GB2312" w:cs="仿宋"/>
          <w:sz w:val="32"/>
          <w:szCs w:val="32"/>
        </w:rPr>
        <w:t>机收减损、</w:t>
      </w:r>
      <w:r>
        <w:rPr>
          <w:rFonts w:ascii="Times New Roman" w:hAnsi="Times New Roman" w:eastAsia="仿宋_GB2312" w:cs="仿宋"/>
          <w:sz w:val="32"/>
          <w:szCs w:val="32"/>
        </w:rPr>
        <w:t>丘陵山区农业生产急需、农机装备补短板、农业其他领域发展急需，以及事关国家重大战略实施的农业机械的推广应用</w:t>
      </w:r>
      <w:r>
        <w:rPr>
          <w:rFonts w:ascii="Times New Roman" w:hAnsi="Times New Roman" w:eastAsia="仿宋_GB2312"/>
          <w:sz w:val="32"/>
          <w:szCs w:val="32"/>
        </w:rPr>
        <w:t>，将更多符合条件的先进适用机具纳入补贴范围。</w:t>
      </w:r>
      <w:r>
        <w:rPr>
          <w:rFonts w:hint="eastAsia" w:ascii="Times New Roman" w:hAnsi="Times New Roman" w:eastAsia="仿宋_GB2312"/>
          <w:sz w:val="32"/>
          <w:szCs w:val="32"/>
        </w:rPr>
        <w:t>自治区</w:t>
      </w:r>
      <w:r>
        <w:rPr>
          <w:rFonts w:ascii="Times New Roman" w:hAnsi="Times New Roman" w:eastAsia="仿宋_GB2312"/>
          <w:sz w:val="32"/>
          <w:szCs w:val="32"/>
        </w:rPr>
        <w:t>不适用、应用量很少甚至</w:t>
      </w:r>
      <w:r>
        <w:rPr>
          <w:rFonts w:hint="eastAsia" w:ascii="Times New Roman" w:hAnsi="Times New Roman" w:eastAsia="仿宋_GB2312"/>
          <w:sz w:val="32"/>
          <w:szCs w:val="32"/>
        </w:rPr>
        <w:t>无相关产业</w:t>
      </w:r>
      <w:r>
        <w:rPr>
          <w:rFonts w:ascii="Times New Roman" w:hAnsi="Times New Roman" w:eastAsia="仿宋_GB2312"/>
          <w:sz w:val="32"/>
          <w:szCs w:val="32"/>
        </w:rPr>
        <w:t>的品目</w:t>
      </w:r>
      <w:r>
        <w:rPr>
          <w:rFonts w:hint="eastAsia" w:ascii="Times New Roman" w:hAnsi="Times New Roman" w:eastAsia="仿宋_GB2312"/>
          <w:sz w:val="32"/>
          <w:szCs w:val="32"/>
        </w:rPr>
        <w:t>原则上不</w:t>
      </w:r>
      <w:r>
        <w:rPr>
          <w:rFonts w:ascii="Times New Roman" w:hAnsi="Times New Roman" w:eastAsia="仿宋_GB2312"/>
          <w:sz w:val="32"/>
          <w:szCs w:val="32"/>
        </w:rPr>
        <w:t>纳入补贴范围。对区域内保有量明显过多、技术相对落后、不符合当地实际应用情况、群众反映问题较多、实际使用性能较差的机具建立清单，</w:t>
      </w:r>
      <w:r>
        <w:rPr>
          <w:rFonts w:hint="eastAsia" w:ascii="Times New Roman" w:hAnsi="Times New Roman" w:eastAsia="仿宋_GB2312"/>
          <w:sz w:val="32"/>
          <w:szCs w:val="32"/>
        </w:rPr>
        <w:t>分别按照</w:t>
      </w:r>
      <w:r>
        <w:rPr>
          <w:rFonts w:ascii="Times New Roman" w:hAnsi="Times New Roman" w:eastAsia="仿宋_GB2312"/>
          <w:sz w:val="32"/>
          <w:szCs w:val="32"/>
        </w:rPr>
        <w:t>降低补贴标准、退坡或退出补贴范围</w:t>
      </w:r>
      <w:r>
        <w:rPr>
          <w:rFonts w:hint="eastAsia" w:ascii="Times New Roman" w:hAnsi="Times New Roman" w:eastAsia="仿宋_GB2312"/>
          <w:sz w:val="32"/>
          <w:szCs w:val="32"/>
        </w:rPr>
        <w:t>等方式</w:t>
      </w:r>
      <w:r>
        <w:rPr>
          <w:rFonts w:ascii="Times New Roman" w:hAnsi="Times New Roman" w:eastAsia="仿宋_GB2312"/>
          <w:sz w:val="32"/>
          <w:szCs w:val="32"/>
        </w:rPr>
        <w:t>处理。</w:t>
      </w:r>
      <w:r>
        <w:rPr>
          <w:rFonts w:hint="eastAsia" w:ascii="Times New Roman" w:hAnsi="Times New Roman" w:eastAsia="仿宋_GB2312"/>
          <w:sz w:val="32"/>
          <w:szCs w:val="32"/>
        </w:rPr>
        <w:t>各市根据农业生产实际需求，向自治区提出补贴范围增减建议，具体工作按年度进行。</w:t>
      </w:r>
    </w:p>
    <w:p w14:paraId="12BB334A">
      <w:pPr>
        <w:adjustRightInd w:val="0"/>
        <w:snapToGrid w:val="0"/>
        <w:spacing w:line="580" w:lineRule="exact"/>
        <w:ind w:firstLine="640" w:firstLineChars="200"/>
        <w:rPr>
          <w:rFonts w:ascii="Times New Roman" w:hAnsi="Times New Roman" w:eastAsia="仿宋_GB2312"/>
          <w:strike/>
          <w:sz w:val="32"/>
          <w:szCs w:val="32"/>
        </w:rPr>
      </w:pPr>
      <w:r>
        <w:rPr>
          <w:rFonts w:hint="eastAsia" w:ascii="Times New Roman" w:hAnsi="Times New Roman" w:eastAsia="仿宋_GB2312"/>
          <w:sz w:val="32"/>
          <w:szCs w:val="32"/>
        </w:rPr>
        <w:t>继续</w:t>
      </w:r>
      <w:r>
        <w:rPr>
          <w:rFonts w:ascii="Times New Roman" w:hAnsi="Times New Roman" w:eastAsia="仿宋_GB2312"/>
          <w:sz w:val="32"/>
          <w:szCs w:val="32"/>
        </w:rPr>
        <w:t>开展农用无人驾驶航空器购置补贴工作，</w:t>
      </w:r>
      <w:r>
        <w:rPr>
          <w:rFonts w:hint="eastAsia" w:ascii="Times New Roman" w:hAnsi="Times New Roman" w:eastAsia="仿宋_GB2312"/>
          <w:sz w:val="32"/>
          <w:szCs w:val="32"/>
        </w:rPr>
        <w:t>实施备案管理，按有关规定引导</w:t>
      </w:r>
      <w:r>
        <w:rPr>
          <w:rFonts w:ascii="Times New Roman" w:hAnsi="Times New Roman" w:eastAsia="仿宋_GB2312"/>
          <w:sz w:val="32"/>
          <w:szCs w:val="32"/>
        </w:rPr>
        <w:t>农用</w:t>
      </w:r>
      <w:r>
        <w:rPr>
          <w:rFonts w:hint="eastAsia" w:ascii="Times New Roman" w:hAnsi="Times New Roman" w:eastAsia="仿宋_GB2312"/>
          <w:sz w:val="32"/>
          <w:szCs w:val="32"/>
        </w:rPr>
        <w:t>无人</w:t>
      </w:r>
      <w:r>
        <w:rPr>
          <w:rFonts w:ascii="Times New Roman" w:hAnsi="Times New Roman" w:eastAsia="仿宋_GB2312"/>
          <w:sz w:val="32"/>
          <w:szCs w:val="32"/>
        </w:rPr>
        <w:t>驾驶航空器</w:t>
      </w:r>
      <w:r>
        <w:rPr>
          <w:rFonts w:hint="eastAsia" w:ascii="Times New Roman" w:hAnsi="Times New Roman" w:eastAsia="仿宋_GB2312"/>
          <w:sz w:val="32"/>
          <w:szCs w:val="32"/>
        </w:rPr>
        <w:t>在农业领域规范应用</w:t>
      </w:r>
      <w:r>
        <w:rPr>
          <w:rFonts w:ascii="Times New Roman" w:hAnsi="Times New Roman" w:eastAsia="仿宋_GB2312"/>
          <w:sz w:val="32"/>
          <w:szCs w:val="32"/>
        </w:rPr>
        <w:t>；补贴对象为从事农业生产的农民和农业生产经营组织；补贴操作要求与常规补贴产品保持一致，对产品及生产企业条件的相关要求，根据《无人驾驶航空器飞行管理暂行条例》调整。农用无人驾驶航空器购置补贴具体</w:t>
      </w:r>
      <w:r>
        <w:rPr>
          <w:rFonts w:hint="eastAsia" w:ascii="Times New Roman" w:hAnsi="Times New Roman" w:eastAsia="仿宋_GB2312"/>
          <w:sz w:val="32"/>
          <w:szCs w:val="32"/>
        </w:rPr>
        <w:t>方案另行发文通知</w:t>
      </w:r>
      <w:r>
        <w:rPr>
          <w:rFonts w:ascii="Times New Roman" w:hAnsi="Times New Roman" w:eastAsia="仿宋_GB2312"/>
          <w:sz w:val="32"/>
          <w:szCs w:val="32"/>
        </w:rPr>
        <w:t>。</w:t>
      </w:r>
    </w:p>
    <w:p w14:paraId="31CEAB63">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规机具必须是全国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r>
        <w:rPr>
          <w:rFonts w:hint="eastAsia" w:ascii="Times New Roman" w:hAnsi="Times New Roman" w:eastAsia="仿宋_GB2312"/>
          <w:sz w:val="32"/>
          <w:szCs w:val="32"/>
        </w:rPr>
        <w:t>对于</w:t>
      </w:r>
      <w:r>
        <w:rPr>
          <w:rFonts w:ascii="Times New Roman" w:hAnsi="Times New Roman" w:eastAsia="仿宋_GB2312"/>
          <w:sz w:val="32"/>
          <w:szCs w:val="32"/>
        </w:rPr>
        <w:t>农用无人驾驶航空器补贴资质，仍</w:t>
      </w:r>
      <w:r>
        <w:rPr>
          <w:rFonts w:hint="eastAsia" w:ascii="Times New Roman" w:hAnsi="Times New Roman" w:eastAsia="仿宋_GB2312"/>
          <w:sz w:val="32"/>
          <w:szCs w:val="32"/>
        </w:rPr>
        <w:t>按《农业部办公厅</w:t>
      </w:r>
      <w:r>
        <w:rPr>
          <w:rFonts w:ascii="Times New Roman" w:hAnsi="Times New Roman" w:eastAsia="仿宋_GB2312"/>
          <w:sz w:val="32"/>
          <w:szCs w:val="32"/>
        </w:rPr>
        <w:t>、</w:t>
      </w:r>
      <w:r>
        <w:rPr>
          <w:rFonts w:hint="eastAsia" w:ascii="Times New Roman" w:hAnsi="Times New Roman" w:eastAsia="仿宋_GB2312"/>
          <w:sz w:val="32"/>
          <w:szCs w:val="32"/>
        </w:rPr>
        <w:t>财政部办公厅</w:t>
      </w:r>
      <w:r>
        <w:rPr>
          <w:rFonts w:ascii="Times New Roman" w:hAnsi="Times New Roman" w:eastAsia="仿宋_GB2312"/>
          <w:sz w:val="32"/>
          <w:szCs w:val="32"/>
        </w:rPr>
        <w:t>、</w:t>
      </w:r>
      <w:r>
        <w:rPr>
          <w:rFonts w:hint="eastAsia" w:ascii="Times New Roman" w:hAnsi="Times New Roman" w:eastAsia="仿宋_GB2312"/>
          <w:sz w:val="32"/>
          <w:szCs w:val="32"/>
        </w:rPr>
        <w:t>中国民用航空局综合司关于开展农机购置补贴引导植保无人飞机规范应用试点工作的通知》（农办机</w:t>
      </w:r>
      <w:r>
        <w:rPr>
          <w:rFonts w:hint="eastAsia" w:ascii="仿宋_GB2312" w:hAnsi="仿宋_GB2312" w:eastAsia="仿宋_GB2312" w:cs="仿宋_GB2312"/>
          <w:sz w:val="32"/>
          <w:szCs w:val="32"/>
        </w:rPr>
        <w:t>〔2017〕</w:t>
      </w:r>
      <w:r>
        <w:rPr>
          <w:rFonts w:hint="eastAsia" w:ascii="Times New Roman" w:hAnsi="Times New Roman" w:eastAsia="仿宋_GB2312"/>
          <w:sz w:val="32"/>
          <w:szCs w:val="32"/>
        </w:rPr>
        <w:t>10号）有关规定予以确定，如有调整，另行发文通知。</w:t>
      </w:r>
    </w:p>
    <w:p w14:paraId="3DE600C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2024年12月31日前，农机成套设施装备购置与应用补贴继续按《自治区农业农村厅、自治区财政厅关于印发广西农机成套设施装备购置补贴试点实施方案的通知》（桂农厅发</w:t>
      </w:r>
      <w:r>
        <w:rPr>
          <w:rFonts w:ascii="Times New Roman" w:hAnsi="Times New Roman" w:eastAsia="仿宋_GB2312"/>
          <w:sz w:val="32"/>
          <w:szCs w:val="32"/>
        </w:rPr>
        <w:t>〔20</w:t>
      </w:r>
      <w:r>
        <w:rPr>
          <w:rFonts w:hint="eastAsia" w:ascii="Times New Roman" w:hAnsi="Times New Roman" w:eastAsia="仿宋_GB2312"/>
          <w:sz w:val="32"/>
          <w:szCs w:val="32"/>
        </w:rPr>
        <w:t>23</w:t>
      </w:r>
      <w:r>
        <w:rPr>
          <w:rFonts w:ascii="Times New Roman" w:hAnsi="Times New Roman" w:eastAsia="仿宋_GB2312"/>
          <w:sz w:val="32"/>
          <w:szCs w:val="32"/>
        </w:rPr>
        <w:t>〕</w:t>
      </w:r>
      <w:r>
        <w:rPr>
          <w:rFonts w:hint="eastAsia" w:ascii="Times New Roman" w:hAnsi="Times New Roman" w:eastAsia="仿宋_GB2312"/>
          <w:sz w:val="32"/>
          <w:szCs w:val="32"/>
        </w:rPr>
        <w:t>82号）执行。新一轮农机创新产品补贴方案另行发文通知</w:t>
      </w:r>
      <w:r>
        <w:rPr>
          <w:rFonts w:ascii="Times New Roman" w:hAnsi="Times New Roman" w:eastAsia="仿宋_GB2312"/>
          <w:sz w:val="32"/>
          <w:szCs w:val="32"/>
        </w:rPr>
        <w:t>。</w:t>
      </w:r>
    </w:p>
    <w:p w14:paraId="489893A3">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（二）农机创新产品</w:t>
      </w:r>
    </w:p>
    <w:p w14:paraId="6C0BA8AC">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1.专项鉴定产品。</w:t>
      </w:r>
      <w:r>
        <w:rPr>
          <w:rFonts w:hint="eastAsia" w:ascii="Times New Roman" w:hAnsi="Times New Roman" w:eastAsia="仿宋_GB2312"/>
          <w:sz w:val="32"/>
          <w:szCs w:val="32"/>
        </w:rPr>
        <w:t>自治区</w:t>
      </w:r>
      <w:r>
        <w:rPr>
          <w:rFonts w:ascii="Times New Roman" w:hAnsi="Times New Roman" w:eastAsia="仿宋_GB2312"/>
          <w:sz w:val="32"/>
          <w:szCs w:val="32"/>
        </w:rPr>
        <w:t>根据农业生产和农机装备补短板需要，按照上一轮农机购置补贴实施指导意见中《农机专项鉴定产品购置补贴实施工作规范（试行）》有关要求，通过征集建议、专家评议、审定公示、发布实施等程序，将符合条件的产品列入补贴范围。</w:t>
      </w:r>
    </w:p>
    <w:p w14:paraId="56394D2F">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农机新产品。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64452F27">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农机创新产品补贴品目实行总量控制，年度总数量不超过10个，按年度进行调整。由农业农村部</w:t>
      </w:r>
      <w:r>
        <w:rPr>
          <w:rFonts w:hint="eastAsia" w:ascii="Times New Roman" w:hAnsi="Times New Roman" w:eastAsia="仿宋_GB2312"/>
          <w:sz w:val="32"/>
          <w:szCs w:val="32"/>
        </w:rPr>
        <w:t>、财政部共同</w:t>
      </w:r>
      <w:r>
        <w:rPr>
          <w:rFonts w:ascii="Times New Roman" w:hAnsi="Times New Roman" w:eastAsia="仿宋_GB2312"/>
          <w:sz w:val="32"/>
          <w:szCs w:val="32"/>
        </w:rPr>
        <w:t>确认的保障粮食和重要农产品稳定安全供给重大战略需要、农业生产急需的农机创新产品不占用品目指标。</w:t>
      </w:r>
    </w:p>
    <w:p w14:paraId="08688959">
      <w:pPr>
        <w:pStyle w:val="2"/>
        <w:adjustRightInd w:val="0"/>
        <w:snapToGrid w:val="0"/>
        <w:spacing w:line="590" w:lineRule="exact"/>
        <w:ind w:left="0" w:leftChars="0" w:firstLine="640" w:firstLineChars="200"/>
        <w:rPr>
          <w:rFonts w:ascii="仿宋_GB2312" w:hAnsi="仿宋_GB2312" w:eastAsia="仿宋_GB2312" w:cs="仿宋_GB2312"/>
          <w:iCs/>
          <w:color w:val="000000"/>
          <w:kern w:val="0"/>
          <w:sz w:val="32"/>
          <w:szCs w:val="32"/>
        </w:rPr>
      </w:pPr>
      <w:r>
        <w:rPr>
          <w:rFonts w:eastAsia="仿宋_GB2312"/>
          <w:sz w:val="32"/>
          <w:szCs w:val="32"/>
        </w:rPr>
        <w:t>除上述机具外，</w:t>
      </w:r>
      <w:r>
        <w:rPr>
          <w:rFonts w:hint="eastAsia" w:eastAsia="仿宋_GB2312"/>
          <w:sz w:val="32"/>
          <w:szCs w:val="32"/>
        </w:rPr>
        <w:t>自治区</w:t>
      </w:r>
      <w:r>
        <w:rPr>
          <w:rFonts w:eastAsia="仿宋_GB2312"/>
          <w:sz w:val="32"/>
          <w:szCs w:val="32"/>
        </w:rPr>
        <w:t>特色农业发展所需和小区域适用性强的机具，可</w:t>
      </w:r>
      <w:r>
        <w:rPr>
          <w:rFonts w:hint="eastAsia" w:eastAsia="仿宋_GB2312"/>
          <w:sz w:val="32"/>
          <w:szCs w:val="32"/>
        </w:rPr>
        <w:t>研究</w:t>
      </w:r>
      <w:r>
        <w:rPr>
          <w:rFonts w:eastAsia="仿宋_GB2312"/>
          <w:sz w:val="32"/>
          <w:szCs w:val="32"/>
        </w:rPr>
        <w:t>列入</w:t>
      </w:r>
      <w:r>
        <w:rPr>
          <w:rFonts w:hint="eastAsia" w:eastAsia="仿宋_GB2312"/>
          <w:sz w:val="32"/>
          <w:szCs w:val="32"/>
        </w:rPr>
        <w:t>自治区</w:t>
      </w:r>
      <w:r>
        <w:rPr>
          <w:rFonts w:eastAsia="仿宋_GB2312"/>
          <w:sz w:val="32"/>
          <w:szCs w:val="32"/>
        </w:rPr>
        <w:t>财政安排资金的补贴范围，具体补贴机具品目和补贴标准</w:t>
      </w:r>
      <w:r>
        <w:rPr>
          <w:rFonts w:hint="eastAsia" w:eastAsia="仿宋_GB2312"/>
          <w:sz w:val="32"/>
          <w:szCs w:val="32"/>
        </w:rPr>
        <w:t>另行通知，</w:t>
      </w:r>
      <w:r>
        <w:rPr>
          <w:rFonts w:eastAsia="仿宋_GB2312"/>
          <w:sz w:val="32"/>
          <w:szCs w:val="32"/>
        </w:rPr>
        <w:t>补贴额测算比例</w:t>
      </w:r>
      <w:r>
        <w:rPr>
          <w:rFonts w:hint="eastAsia" w:eastAsia="仿宋_GB2312"/>
          <w:sz w:val="32"/>
          <w:szCs w:val="32"/>
        </w:rPr>
        <w:t>不超过</w:t>
      </w:r>
      <w:r>
        <w:rPr>
          <w:rFonts w:eastAsia="仿宋_GB2312"/>
          <w:sz w:val="32"/>
          <w:szCs w:val="32"/>
        </w:rPr>
        <w:t>35%，不占用中央财政补贴资金。</w:t>
      </w:r>
    </w:p>
    <w:p w14:paraId="03A1E5F0">
      <w:pPr>
        <w:adjustRightInd w:val="0"/>
        <w:snapToGrid w:val="0"/>
        <w:spacing w:line="580" w:lineRule="exact"/>
        <w:ind w:firstLine="640" w:firstLineChars="200"/>
        <w:rPr>
          <w:rFonts w:ascii="Times New Roman" w:hAnsi="Times New Roman" w:eastAsia="黑体"/>
          <w:sz w:val="32"/>
          <w:szCs w:val="32"/>
        </w:rPr>
      </w:pPr>
      <w:bookmarkStart w:id="0" w:name="_Hlk152264157"/>
      <w:r>
        <w:rPr>
          <w:rFonts w:ascii="Times New Roman" w:hAnsi="Times New Roman" w:eastAsia="黑体"/>
          <w:sz w:val="32"/>
          <w:szCs w:val="32"/>
        </w:rPr>
        <w:t>二、补贴对象和补贴标准</w:t>
      </w:r>
    </w:p>
    <w:bookmarkEnd w:id="0"/>
    <w:p w14:paraId="3B750312">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（一）补贴对象</w:t>
      </w:r>
    </w:p>
    <w:p w14:paraId="3437595F">
      <w:pPr>
        <w:adjustRightInd w:val="0"/>
        <w:snapToGrid w:val="0"/>
        <w:spacing w:line="360" w:lineRule="auto"/>
        <w:ind w:firstLine="640" w:firstLineChars="200"/>
        <w:rPr>
          <w:rFonts w:ascii="Times New Roman" w:hAnsi="Times New Roman" w:eastAsia="仿宋_GB2312"/>
          <w:strike/>
          <w:sz w:val="32"/>
          <w:szCs w:val="32"/>
        </w:rPr>
      </w:pPr>
      <w:r>
        <w:rPr>
          <w:rFonts w:ascii="Times New Roman" w:hAnsi="Times New Roman" w:eastAsia="仿宋_GB2312"/>
          <w:sz w:val="32"/>
          <w:szCs w:val="32"/>
        </w:rPr>
        <w:t>补贴对象为从事农业生产的农民和农业生产经营组织（以下简称“购机者”），其中农业生产经营组织包括农村集体经济组织、</w:t>
      </w:r>
      <w:r>
        <w:rPr>
          <w:rFonts w:ascii="Times New Roman" w:hAnsi="Times New Roman" w:eastAsia="仿宋_GB2312"/>
          <w:spacing w:val="-6"/>
          <w:kern w:val="0"/>
          <w:sz w:val="32"/>
          <w:szCs w:val="32"/>
        </w:rPr>
        <w:t>农民专业合作经济组织、农业企业和其他从事农业生产经营的组</w:t>
      </w:r>
      <w:r>
        <w:rPr>
          <w:rFonts w:ascii="Times New Roman" w:hAnsi="Times New Roman" w:eastAsia="仿宋_GB2312"/>
          <w:sz w:val="32"/>
          <w:szCs w:val="32"/>
        </w:rPr>
        <w:t>织。</w:t>
      </w:r>
    </w:p>
    <w:p w14:paraId="50352AE5">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（二）补贴标准</w:t>
      </w:r>
    </w:p>
    <w:p w14:paraId="3D3E768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1.组织分档测算</w:t>
      </w:r>
    </w:p>
    <w:p w14:paraId="441B1E4B">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中央财政农机购置与应用补贴实行定额补贴，即同一种类、同一档次农业机械在</w:t>
      </w:r>
      <w:r>
        <w:rPr>
          <w:rFonts w:hint="eastAsia" w:ascii="Times New Roman" w:hAnsi="Times New Roman" w:eastAsia="仿宋_GB2312"/>
          <w:sz w:val="32"/>
          <w:szCs w:val="32"/>
        </w:rPr>
        <w:t>自治区范围</w:t>
      </w:r>
      <w:r>
        <w:rPr>
          <w:rFonts w:ascii="Times New Roman" w:hAnsi="Times New Roman" w:eastAsia="仿宋_GB2312"/>
          <w:sz w:val="32"/>
          <w:szCs w:val="32"/>
        </w:rPr>
        <w:t>实行统一的补贴标准。</w:t>
      </w:r>
      <w:r>
        <w:rPr>
          <w:rFonts w:hint="eastAsia" w:ascii="Times New Roman" w:hAnsi="Times New Roman" w:eastAsia="仿宋_GB2312"/>
          <w:sz w:val="32"/>
          <w:szCs w:val="32"/>
        </w:rPr>
        <w:t>积极参与省际区域技术支撑和工作协作，研究制定本区域</w:t>
      </w:r>
      <w:r>
        <w:rPr>
          <w:rFonts w:ascii="Times New Roman" w:hAnsi="Times New Roman" w:eastAsia="仿宋_GB2312"/>
          <w:sz w:val="32"/>
          <w:szCs w:val="32"/>
        </w:rPr>
        <w:t>非通用类农业机械</w:t>
      </w:r>
      <w:r>
        <w:rPr>
          <w:rFonts w:hint="eastAsia" w:ascii="Times New Roman" w:hAnsi="Times New Roman" w:eastAsia="仿宋_GB2312"/>
          <w:sz w:val="32"/>
          <w:szCs w:val="32"/>
        </w:rPr>
        <w:t>最高</w:t>
      </w:r>
      <w:r>
        <w:rPr>
          <w:rFonts w:ascii="Times New Roman" w:hAnsi="Times New Roman" w:eastAsia="仿宋_GB2312"/>
          <w:sz w:val="32"/>
          <w:szCs w:val="32"/>
        </w:rPr>
        <w:t>补贴额</w:t>
      </w:r>
      <w:r>
        <w:rPr>
          <w:rFonts w:hint="eastAsia" w:ascii="Times New Roman" w:hAnsi="Times New Roman" w:eastAsia="仿宋_GB2312"/>
          <w:sz w:val="32"/>
          <w:szCs w:val="32"/>
        </w:rPr>
        <w:t>建议</w:t>
      </w:r>
      <w:r>
        <w:rPr>
          <w:rFonts w:ascii="Times New Roman" w:hAnsi="Times New Roman" w:eastAsia="仿宋_GB2312"/>
          <w:sz w:val="32"/>
          <w:szCs w:val="32"/>
        </w:rPr>
        <w:t>一览表</w:t>
      </w:r>
      <w:r>
        <w:rPr>
          <w:rFonts w:hint="eastAsia" w:ascii="Times New Roman" w:hAnsi="Times New Roman" w:eastAsia="仿宋_GB2312"/>
          <w:sz w:val="32"/>
          <w:szCs w:val="32"/>
        </w:rPr>
        <w:t>。自治区农业农村厅、财政厅在</w:t>
      </w:r>
      <w:r>
        <w:rPr>
          <w:rFonts w:ascii="Times New Roman" w:hAnsi="Times New Roman" w:eastAsia="仿宋_GB2312"/>
          <w:sz w:val="32"/>
          <w:szCs w:val="32"/>
        </w:rPr>
        <w:t>通用类最高补贴额一览表</w:t>
      </w:r>
      <w:r>
        <w:rPr>
          <w:rFonts w:hint="eastAsia" w:ascii="Times New Roman" w:hAnsi="Times New Roman" w:eastAsia="仿宋_GB2312"/>
          <w:sz w:val="32"/>
          <w:szCs w:val="32"/>
        </w:rPr>
        <w:t>、区域非通用类农业机械最高补贴额建议一览表</w:t>
      </w:r>
      <w:r>
        <w:rPr>
          <w:rFonts w:ascii="Times New Roman" w:hAnsi="Times New Roman" w:eastAsia="仿宋_GB2312"/>
          <w:sz w:val="32"/>
          <w:szCs w:val="32"/>
        </w:rPr>
        <w:t>基础上</w:t>
      </w:r>
      <w:r>
        <w:rPr>
          <w:rFonts w:hint="eastAsia" w:ascii="Times New Roman" w:hAnsi="Times New Roman" w:eastAsia="仿宋_GB2312"/>
          <w:sz w:val="32"/>
          <w:szCs w:val="32"/>
        </w:rPr>
        <w:t>，统筹考虑自治区购机补贴政策普惠共享、兑付难度等因素，合理制定发布自治区补贴额一览表，并结合实际</w:t>
      </w:r>
      <w:r>
        <w:rPr>
          <w:rFonts w:ascii="Times New Roman" w:hAnsi="Times New Roman" w:eastAsia="仿宋_GB2312"/>
          <w:sz w:val="32"/>
          <w:szCs w:val="32"/>
        </w:rPr>
        <w:t>优化参数，依据同档产品上年市场销售均价测算确定各档次的补贴额</w:t>
      </w:r>
      <w:r>
        <w:rPr>
          <w:rFonts w:hint="eastAsia" w:ascii="Times New Roman" w:hAnsi="Times New Roman" w:eastAsia="仿宋_GB2312"/>
          <w:sz w:val="32"/>
          <w:szCs w:val="32"/>
        </w:rPr>
        <w:t>，同时与区域内其他省份同类同档产品的补贴额进行衔接，防止与区域内其他省份同类同档产品补贴额差距过大。</w:t>
      </w:r>
    </w:p>
    <w:p w14:paraId="7E4260AB">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2.补贴额测算比例</w:t>
      </w:r>
    </w:p>
    <w:p w14:paraId="12AFFADA">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常规补贴机具的测算比例。补贴额测算比例不超过</w:t>
      </w:r>
      <w:bookmarkStart w:id="1" w:name="_Hlk151457332"/>
      <w:r>
        <w:rPr>
          <w:rFonts w:ascii="Times New Roman" w:hAnsi="Times New Roman" w:eastAsia="仿宋_GB2312"/>
          <w:sz w:val="32"/>
          <w:szCs w:val="32"/>
        </w:rPr>
        <w:t>上年同档次产品市场销售均价的</w:t>
      </w:r>
      <w:bookmarkEnd w:id="1"/>
      <w:r>
        <w:rPr>
          <w:rFonts w:ascii="Times New Roman" w:hAnsi="Times New Roman" w:eastAsia="仿宋_GB2312"/>
          <w:sz w:val="32"/>
          <w:szCs w:val="32"/>
        </w:rPr>
        <w:t>30%，通用类机具补贴额不超过农业农村部、财政部发布的最高补贴额。上年市场销售均价原则上通过</w:t>
      </w:r>
      <w:r>
        <w:rPr>
          <w:rFonts w:hint="eastAsia" w:ascii="Times New Roman" w:hAnsi="Times New Roman" w:eastAsia="仿宋_GB2312"/>
          <w:sz w:val="32"/>
          <w:szCs w:val="32"/>
        </w:rPr>
        <w:t>自治区</w:t>
      </w:r>
      <w:r>
        <w:rPr>
          <w:rFonts w:ascii="Times New Roman" w:hAnsi="Times New Roman" w:eastAsia="仿宋_GB2312"/>
          <w:sz w:val="32"/>
          <w:szCs w:val="32"/>
        </w:rPr>
        <w:t>办理服务系统补贴数据测算，其中新增品目或上年补贴销售数据较少的品目，其相关档次市场销售均价可通过市场调查获取，也可</w:t>
      </w:r>
      <w:r>
        <w:rPr>
          <w:rFonts w:hint="eastAsia" w:ascii="Times New Roman" w:hAnsi="Times New Roman" w:eastAsia="仿宋_GB2312"/>
          <w:sz w:val="32"/>
          <w:szCs w:val="32"/>
        </w:rPr>
        <w:t>书面委托2家以上有资质的第三方开展专业价格评估、</w:t>
      </w:r>
      <w:r>
        <w:rPr>
          <w:rFonts w:ascii="Times New Roman" w:hAnsi="Times New Roman" w:eastAsia="仿宋_GB2312"/>
          <w:sz w:val="32"/>
          <w:szCs w:val="32"/>
        </w:rPr>
        <w:t>成本测算</w:t>
      </w:r>
      <w:r>
        <w:rPr>
          <w:rFonts w:hint="eastAsia" w:ascii="Times New Roman" w:hAnsi="Times New Roman" w:eastAsia="仿宋_GB2312"/>
          <w:sz w:val="32"/>
          <w:szCs w:val="32"/>
        </w:rPr>
        <w:t>等方式获取</w:t>
      </w:r>
      <w:r>
        <w:rPr>
          <w:rFonts w:ascii="Times New Roman" w:hAnsi="Times New Roman" w:eastAsia="仿宋_GB2312"/>
          <w:sz w:val="32"/>
          <w:szCs w:val="32"/>
        </w:rPr>
        <w:t>。充分考虑机具主要参数和成本情况，结合全国和</w:t>
      </w:r>
      <w:r>
        <w:rPr>
          <w:rFonts w:hint="eastAsia" w:ascii="Times New Roman" w:hAnsi="Times New Roman" w:eastAsia="仿宋_GB2312"/>
          <w:sz w:val="32"/>
          <w:szCs w:val="32"/>
        </w:rPr>
        <w:t>自治区</w:t>
      </w:r>
      <w:r>
        <w:rPr>
          <w:rFonts w:ascii="Times New Roman" w:hAnsi="Times New Roman" w:eastAsia="仿宋_GB2312"/>
          <w:sz w:val="32"/>
          <w:szCs w:val="32"/>
        </w:rPr>
        <w:t>情况对同档次机具价格进行摸底调查，按“就低不就高”原则测算。</w:t>
      </w:r>
    </w:p>
    <w:p w14:paraId="32E9AAF6">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补贴额提高机具的测算比例。</w:t>
      </w:r>
      <w:r>
        <w:rPr>
          <w:rFonts w:hint="eastAsia" w:ascii="Times New Roman" w:hAnsi="Times New Roman" w:eastAsia="仿宋_GB2312"/>
          <w:sz w:val="32"/>
          <w:szCs w:val="32"/>
        </w:rPr>
        <w:t>自治区</w:t>
      </w:r>
      <w:r>
        <w:rPr>
          <w:rFonts w:ascii="Times New Roman" w:hAnsi="Times New Roman" w:eastAsia="仿宋_GB2312"/>
          <w:sz w:val="32"/>
          <w:szCs w:val="32"/>
        </w:rPr>
        <w:t>围绕</w:t>
      </w:r>
      <w:r>
        <w:rPr>
          <w:rFonts w:ascii="Times New Roman" w:hAnsi="Times New Roman" w:eastAsia="仿宋_GB2312" w:cs="仿宋"/>
          <w:sz w:val="32"/>
          <w:szCs w:val="32"/>
        </w:rPr>
        <w:t>粮油等主要作物大面积单产提升、</w:t>
      </w:r>
      <w:r>
        <w:rPr>
          <w:rFonts w:hint="eastAsia" w:ascii="Times New Roman" w:hAnsi="Times New Roman" w:eastAsia="仿宋_GB2312" w:cs="仿宋"/>
          <w:sz w:val="32"/>
          <w:szCs w:val="32"/>
        </w:rPr>
        <w:t>机收减损、</w:t>
      </w:r>
      <w:r>
        <w:rPr>
          <w:rFonts w:ascii="Times New Roman" w:hAnsi="Times New Roman" w:eastAsia="仿宋_GB2312" w:cs="仿宋"/>
          <w:sz w:val="32"/>
          <w:szCs w:val="32"/>
        </w:rPr>
        <w:t>丘陵山区农业生产急需、农机装备补短板、农业其他领域发展急需，以及事关国家重大战略实施的农业机械的推广应用，</w:t>
      </w:r>
      <w:r>
        <w:rPr>
          <w:rFonts w:ascii="Times New Roman" w:hAnsi="Times New Roman" w:eastAsia="仿宋_GB2312"/>
          <w:sz w:val="32"/>
          <w:szCs w:val="32"/>
        </w:rPr>
        <w:t>选择不超过10个品目且不超过20个档次的产品提高补贴额</w:t>
      </w:r>
      <w:r>
        <w:rPr>
          <w:rFonts w:hint="eastAsia" w:ascii="Times New Roman" w:hAnsi="Times New Roman" w:eastAsia="仿宋_GB2312"/>
          <w:sz w:val="32"/>
          <w:szCs w:val="32"/>
        </w:rPr>
        <w:t>（含新能源农机），</w:t>
      </w:r>
      <w:r>
        <w:rPr>
          <w:rFonts w:ascii="Times New Roman" w:hAnsi="Times New Roman" w:eastAsia="仿宋_GB2312"/>
          <w:sz w:val="32"/>
          <w:szCs w:val="32"/>
        </w:rPr>
        <w:t>其补贴额测算比例可提高至35%，其中，涉及的通用类品目机具可高于中央财政资金最高补贴额，幅度控制在最高补贴额</w:t>
      </w:r>
      <w:r>
        <w:rPr>
          <w:rFonts w:hint="eastAsia" w:ascii="Times New Roman" w:hAnsi="Times New Roman" w:eastAsia="仿宋_GB2312"/>
          <w:sz w:val="32"/>
          <w:szCs w:val="32"/>
        </w:rPr>
        <w:t>的</w:t>
      </w:r>
      <w:r>
        <w:rPr>
          <w:rFonts w:ascii="Times New Roman" w:hAnsi="Times New Roman" w:eastAsia="仿宋_GB2312"/>
          <w:sz w:val="32"/>
          <w:szCs w:val="32"/>
        </w:rPr>
        <w:t>20%以内。</w:t>
      </w:r>
      <w:r>
        <w:rPr>
          <w:rFonts w:hint="eastAsia" w:ascii="Times New Roman" w:hAnsi="Times New Roman" w:eastAsia="仿宋_GB2312"/>
          <w:sz w:val="32"/>
          <w:szCs w:val="32"/>
        </w:rPr>
        <w:t>非通用类品目机具可高于上年度补贴额，幅度控制在上年度补贴额的</w:t>
      </w:r>
      <w:r>
        <w:rPr>
          <w:rFonts w:ascii="Times New Roman" w:hAnsi="Times New Roman" w:eastAsia="仿宋_GB2312"/>
          <w:sz w:val="32"/>
          <w:szCs w:val="32"/>
        </w:rPr>
        <w:t>20%以内。</w:t>
      </w:r>
      <w:r>
        <w:rPr>
          <w:rFonts w:hint="eastAsia" w:ascii="Times New Roman" w:hAnsi="Times New Roman" w:eastAsia="仿宋_GB2312"/>
          <w:sz w:val="32"/>
          <w:szCs w:val="32"/>
        </w:rPr>
        <w:t>自治区视政策实施情况，</w:t>
      </w:r>
      <w:r>
        <w:rPr>
          <w:rFonts w:ascii="Times New Roman" w:hAnsi="Times New Roman" w:eastAsia="仿宋_GB2312"/>
          <w:sz w:val="32"/>
          <w:szCs w:val="32"/>
        </w:rPr>
        <w:t>结合防灾减灾农机储备和调用制度，</w:t>
      </w:r>
      <w:r>
        <w:rPr>
          <w:rFonts w:hint="eastAsia" w:ascii="Times New Roman" w:hAnsi="Times New Roman" w:eastAsia="仿宋_GB2312"/>
          <w:sz w:val="32"/>
          <w:szCs w:val="32"/>
        </w:rPr>
        <w:t>在严格控制</w:t>
      </w:r>
      <w:r>
        <w:rPr>
          <w:rFonts w:ascii="Times New Roman" w:hAnsi="Times New Roman" w:eastAsia="仿宋_GB2312"/>
          <w:sz w:val="32"/>
          <w:szCs w:val="32"/>
        </w:rPr>
        <w:t>资金总量</w:t>
      </w:r>
      <w:r>
        <w:rPr>
          <w:rFonts w:hint="eastAsia" w:ascii="Times New Roman" w:hAnsi="Times New Roman" w:eastAsia="仿宋_GB2312"/>
          <w:sz w:val="32"/>
          <w:szCs w:val="32"/>
        </w:rPr>
        <w:t>的前提下</w:t>
      </w:r>
      <w:r>
        <w:rPr>
          <w:rFonts w:ascii="Times New Roman" w:hAnsi="Times New Roman" w:eastAsia="仿宋_GB2312"/>
          <w:sz w:val="32"/>
          <w:szCs w:val="32"/>
        </w:rPr>
        <w:t>，对区</w:t>
      </w:r>
      <w:r>
        <w:rPr>
          <w:rFonts w:hint="eastAsia" w:ascii="Times New Roman" w:hAnsi="Times New Roman" w:eastAsia="仿宋_GB2312"/>
          <w:sz w:val="32"/>
          <w:szCs w:val="32"/>
        </w:rPr>
        <w:t>域内严重不足、生产急需的</w:t>
      </w:r>
      <w:r>
        <w:rPr>
          <w:rFonts w:ascii="Times New Roman" w:hAnsi="Times New Roman" w:eastAsia="仿宋_GB2312"/>
          <w:sz w:val="32"/>
          <w:szCs w:val="32"/>
        </w:rPr>
        <w:t>移动式烘干机</w:t>
      </w:r>
      <w:r>
        <w:rPr>
          <w:rFonts w:hint="eastAsia" w:ascii="Times New Roman" w:hAnsi="Times New Roman" w:eastAsia="仿宋_GB2312"/>
          <w:sz w:val="32"/>
          <w:szCs w:val="32"/>
        </w:rPr>
        <w:t>、</w:t>
      </w:r>
      <w:r>
        <w:rPr>
          <w:rFonts w:ascii="Times New Roman" w:hAnsi="Times New Roman" w:eastAsia="仿宋_GB2312"/>
          <w:sz w:val="32"/>
          <w:szCs w:val="32"/>
        </w:rPr>
        <w:t>履带式拖拉机、履带式收获机，补贴额测算比例提高至</w:t>
      </w:r>
      <w:r>
        <w:rPr>
          <w:rFonts w:hint="eastAsia" w:ascii="Times New Roman" w:hAnsi="Times New Roman" w:eastAsia="仿宋_GB2312"/>
          <w:sz w:val="32"/>
          <w:szCs w:val="32"/>
        </w:rPr>
        <w:t>40</w:t>
      </w:r>
      <w:r>
        <w:rPr>
          <w:rFonts w:ascii="Times New Roman" w:hAnsi="Times New Roman" w:eastAsia="仿宋_GB2312"/>
          <w:sz w:val="32"/>
          <w:szCs w:val="32"/>
        </w:rPr>
        <w:t>%，机具需纳入全国农机作业指挥调度平台统一管理，试点方案需报农业农村部、财政部备案后实施。</w:t>
      </w:r>
    </w:p>
    <w:p w14:paraId="626AA183">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补贴额降低机具的测算比例。逐步降低区域内保有量明显过多、技术相对落后机具品目（档次）的补贴额，</w:t>
      </w:r>
      <w:r>
        <w:rPr>
          <w:rFonts w:hint="eastAsia" w:ascii="Times New Roman" w:hAnsi="Times New Roman" w:eastAsia="仿宋_GB2312"/>
          <w:sz w:val="32"/>
          <w:szCs w:val="32"/>
        </w:rPr>
        <w:t>补贴额测算比例不超过20%，</w:t>
      </w:r>
      <w:r>
        <w:rPr>
          <w:rFonts w:ascii="Times New Roman" w:hAnsi="Times New Roman" w:eastAsia="仿宋_GB2312"/>
          <w:sz w:val="32"/>
          <w:szCs w:val="32"/>
        </w:rPr>
        <w:t>并将部分低价值的机具退出补贴范围。</w:t>
      </w:r>
      <w:r>
        <w:rPr>
          <w:rFonts w:hint="eastAsia" w:ascii="Times New Roman" w:hAnsi="Times New Roman" w:eastAsia="仿宋_GB2312"/>
          <w:sz w:val="32"/>
          <w:szCs w:val="32"/>
        </w:rPr>
        <w:t>自治区将根据年度补贴资金实施情况，相应调整部分机具补贴额，确保政策效益普惠共享。对轮式拖拉机，</w:t>
      </w:r>
      <w:r>
        <w:rPr>
          <w:rFonts w:ascii="Times New Roman" w:hAnsi="Times New Roman" w:eastAsia="仿宋_GB2312"/>
          <w:sz w:val="32"/>
          <w:szCs w:val="32"/>
        </w:rPr>
        <w:t>除动力换挡和无级变速等档次外，</w:t>
      </w:r>
      <w:r>
        <w:rPr>
          <w:rFonts w:hint="eastAsia" w:ascii="Times New Roman" w:hAnsi="Times New Roman" w:eastAsia="仿宋_GB2312"/>
          <w:sz w:val="32"/>
          <w:szCs w:val="32"/>
        </w:rPr>
        <w:t>其他档次的</w:t>
      </w:r>
      <w:r>
        <w:rPr>
          <w:rFonts w:ascii="Times New Roman" w:hAnsi="Times New Roman" w:eastAsia="仿宋_GB2312"/>
          <w:sz w:val="32"/>
          <w:szCs w:val="32"/>
        </w:rPr>
        <w:t>补贴额测算比例总体不超过15%</w:t>
      </w:r>
      <w:r>
        <w:rPr>
          <w:rFonts w:hint="eastAsia" w:ascii="Times New Roman" w:hAnsi="Times New Roman" w:eastAsia="仿宋_GB2312"/>
          <w:sz w:val="32"/>
          <w:szCs w:val="32"/>
        </w:rPr>
        <w:t>，对</w:t>
      </w:r>
      <w:r>
        <w:rPr>
          <w:rFonts w:ascii="Times New Roman" w:hAnsi="Times New Roman" w:eastAsia="仿宋_GB2312"/>
          <w:sz w:val="32"/>
          <w:szCs w:val="32"/>
        </w:rPr>
        <w:t>保有量过多</w:t>
      </w:r>
      <w:r>
        <w:rPr>
          <w:rFonts w:hint="eastAsia" w:ascii="Times New Roman" w:hAnsi="Times New Roman" w:eastAsia="仿宋_GB2312"/>
          <w:sz w:val="32"/>
          <w:szCs w:val="32"/>
        </w:rPr>
        <w:t>或</w:t>
      </w:r>
      <w:r>
        <w:rPr>
          <w:rFonts w:ascii="Times New Roman" w:hAnsi="Times New Roman" w:eastAsia="仿宋_GB2312"/>
          <w:sz w:val="32"/>
          <w:szCs w:val="32"/>
        </w:rPr>
        <w:t>技术相对落后</w:t>
      </w:r>
      <w:r>
        <w:rPr>
          <w:rFonts w:hint="eastAsia" w:ascii="Times New Roman" w:hAnsi="Times New Roman" w:eastAsia="仿宋_GB2312"/>
          <w:sz w:val="32"/>
          <w:szCs w:val="32"/>
        </w:rPr>
        <w:t>的档次，</w:t>
      </w:r>
      <w:r>
        <w:rPr>
          <w:rFonts w:ascii="Times New Roman" w:hAnsi="Times New Roman" w:eastAsia="仿宋_GB2312"/>
          <w:sz w:val="32"/>
          <w:szCs w:val="32"/>
        </w:rPr>
        <w:t>补贴额测算比例总体不超过1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自治区结合实际将部分机具品目（档次）剔出补贴范围。</w:t>
      </w:r>
    </w:p>
    <w:p w14:paraId="19EC6023">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3.单机补贴限额</w:t>
      </w:r>
    </w:p>
    <w:p w14:paraId="0010B17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上述提高补贴额测算比例的机具以外，一般补贴机具单机补贴限额原则上不超过5万元；挤奶机械、烘干机单机补贴限额不超过12万元；玉米去雄机、高性能青饲料收获机、大型免耕播种机、大型气力式播种机、大型联合收</w:t>
      </w:r>
      <w:r>
        <w:rPr>
          <w:rFonts w:hint="eastAsia" w:ascii="Times New Roman" w:hAnsi="Times New Roman" w:eastAsia="仿宋_GB2312"/>
          <w:sz w:val="32"/>
          <w:szCs w:val="32"/>
        </w:rPr>
        <w:t>获</w:t>
      </w:r>
      <w:r>
        <w:rPr>
          <w:rFonts w:ascii="Times New Roman" w:hAnsi="Times New Roman" w:eastAsia="仿宋_GB2312"/>
          <w:sz w:val="32"/>
          <w:szCs w:val="32"/>
        </w:rPr>
        <w:t>机、大型水稻浸种催芽程控设备、畜禽粪污资源化利用机具单机补贴限额不超过15万元；100马力以上拖拉机单机补贴限额不超过10万元，200马力以上动力换挡</w:t>
      </w:r>
      <w:r>
        <w:rPr>
          <w:rFonts w:hint="eastAsia" w:ascii="Times New Roman" w:hAnsi="Times New Roman" w:eastAsia="仿宋_GB2312"/>
          <w:sz w:val="32"/>
          <w:szCs w:val="32"/>
        </w:rPr>
        <w:t>或无级变速</w:t>
      </w:r>
      <w:r>
        <w:rPr>
          <w:rFonts w:ascii="Times New Roman" w:hAnsi="Times New Roman" w:eastAsia="仿宋_GB2312"/>
          <w:sz w:val="32"/>
          <w:szCs w:val="32"/>
        </w:rPr>
        <w:t>拖拉机单机补贴限额不超过25万元；</w:t>
      </w:r>
      <w:r>
        <w:rPr>
          <w:rFonts w:hint="eastAsia" w:ascii="Times New Roman" w:hAnsi="Times New Roman" w:eastAsia="仿宋_GB2312"/>
          <w:sz w:val="32"/>
          <w:szCs w:val="32"/>
        </w:rPr>
        <w:t>大喂入量联合收获机</w:t>
      </w:r>
      <w:r>
        <w:rPr>
          <w:rFonts w:ascii="Times New Roman" w:hAnsi="Times New Roman" w:eastAsia="仿宋_GB2312"/>
          <w:sz w:val="32"/>
          <w:szCs w:val="32"/>
        </w:rPr>
        <w:t>单机补贴限额不超过</w:t>
      </w:r>
      <w:r>
        <w:rPr>
          <w:rFonts w:hint="eastAsia" w:ascii="Times New Roman" w:hAnsi="Times New Roman" w:eastAsia="仿宋_GB2312"/>
          <w:sz w:val="32"/>
          <w:szCs w:val="32"/>
        </w:rPr>
        <w:t>2</w:t>
      </w:r>
      <w:r>
        <w:rPr>
          <w:rFonts w:ascii="Times New Roman" w:hAnsi="Times New Roman" w:eastAsia="仿宋_GB2312"/>
          <w:sz w:val="32"/>
          <w:szCs w:val="32"/>
        </w:rPr>
        <w:t>5万元；大型甘蔗收获机单机补贴限额不超过40万元；</w:t>
      </w:r>
      <w:r>
        <w:rPr>
          <w:rFonts w:hint="eastAsia" w:ascii="Times New Roman" w:hAnsi="Times New Roman" w:eastAsia="仿宋_GB2312"/>
          <w:sz w:val="32"/>
          <w:szCs w:val="32"/>
        </w:rPr>
        <w:t>大型</w:t>
      </w:r>
      <w:r>
        <w:rPr>
          <w:rFonts w:ascii="Times New Roman" w:hAnsi="Times New Roman" w:eastAsia="仿宋_GB2312"/>
          <w:sz w:val="32"/>
          <w:szCs w:val="32"/>
        </w:rPr>
        <w:t>自走式棉花收获打包一体机单机补贴限额不超过60万元；大型成套设施装备单套补贴限额不超过60万元。</w:t>
      </w:r>
    </w:p>
    <w:p w14:paraId="04B162D6">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保持补贴额总体稳定，具体产品或具体档次的中央财政资金实际补贴比例在</w:t>
      </w:r>
      <w:r>
        <w:rPr>
          <w:rFonts w:hint="eastAsia" w:ascii="Times New Roman" w:hAnsi="Times New Roman" w:eastAsia="仿宋_GB2312"/>
          <w:sz w:val="32"/>
          <w:szCs w:val="32"/>
        </w:rPr>
        <w:t>测算比例上下</w:t>
      </w:r>
      <w:r>
        <w:rPr>
          <w:rFonts w:ascii="Times New Roman" w:hAnsi="Times New Roman" w:eastAsia="仿宋_GB2312"/>
          <w:sz w:val="32"/>
          <w:szCs w:val="32"/>
        </w:rPr>
        <w:t>一定范围内浮动符合政策规定，不对外公布具体产品的补贴额。在政策实施过程中发现具体产品或档次的中央财政资金实际补贴比例超过</w:t>
      </w:r>
      <w:r>
        <w:rPr>
          <w:rFonts w:hint="eastAsia" w:ascii="Times New Roman" w:hAnsi="Times New Roman" w:eastAsia="仿宋_GB2312"/>
          <w:sz w:val="32"/>
          <w:szCs w:val="32"/>
        </w:rPr>
        <w:t>测算比例15个百分点以上的，各市农业农村（农机）部门会同财政部门</w:t>
      </w:r>
      <w:r>
        <w:rPr>
          <w:rFonts w:ascii="Times New Roman" w:hAnsi="Times New Roman" w:eastAsia="仿宋_GB2312"/>
          <w:sz w:val="32"/>
          <w:szCs w:val="32"/>
        </w:rPr>
        <w:t>应结合实际情况及时组织调查</w:t>
      </w:r>
      <w:r>
        <w:rPr>
          <w:rFonts w:hint="eastAsia" w:ascii="Times New Roman" w:hAnsi="Times New Roman" w:eastAsia="仿宋_GB2312"/>
          <w:sz w:val="32"/>
          <w:szCs w:val="32"/>
        </w:rPr>
        <w:t>，并将调查情况及时</w:t>
      </w:r>
      <w:r>
        <w:rPr>
          <w:rFonts w:ascii="Times New Roman" w:hAnsi="Times New Roman" w:eastAsia="仿宋_GB2312"/>
          <w:sz w:val="32"/>
          <w:szCs w:val="32"/>
        </w:rPr>
        <w:t>报送</w:t>
      </w:r>
      <w:r>
        <w:rPr>
          <w:rFonts w:hint="eastAsia" w:ascii="Times New Roman" w:hAnsi="Times New Roman" w:eastAsia="仿宋_GB2312"/>
          <w:sz w:val="32"/>
          <w:szCs w:val="32"/>
        </w:rPr>
        <w:t>自治区农业农村厅、财政厅</w:t>
      </w:r>
      <w:r>
        <w:rPr>
          <w:rFonts w:ascii="Times New Roman" w:hAnsi="Times New Roman" w:eastAsia="仿宋_GB2312"/>
          <w:sz w:val="32"/>
          <w:szCs w:val="32"/>
        </w:rPr>
        <w:t>。</w:t>
      </w:r>
      <w:r>
        <w:rPr>
          <w:rFonts w:hint="eastAsia" w:ascii="Times New Roman" w:hAnsi="Times New Roman" w:eastAsia="仿宋_GB2312"/>
          <w:sz w:val="32"/>
          <w:szCs w:val="32"/>
        </w:rPr>
        <w:t>自治区农业农村厅、财政厅在收到调查情况报告后，应分析研判调查是否完备，调查核实分析是否准确，处理意见及依据是否恰当，确定是否再次组织调查核实。</w:t>
      </w:r>
      <w:r>
        <w:rPr>
          <w:rFonts w:ascii="Times New Roman" w:hAnsi="Times New Roman" w:eastAsia="仿宋_GB2312"/>
          <w:sz w:val="32"/>
          <w:szCs w:val="32"/>
        </w:rPr>
        <w:t>对有违规情节的，按相关规定处理；对无违规情节的补贴申请，可按原规定兑付补贴资金，并组织对相关产品及其所属档次补贴额进行评估，视情况及时调整。发现同档次</w:t>
      </w:r>
      <w:r>
        <w:rPr>
          <w:rFonts w:hint="eastAsia" w:ascii="Times New Roman" w:hAnsi="Times New Roman" w:eastAsia="仿宋_GB2312"/>
          <w:sz w:val="32"/>
          <w:szCs w:val="32"/>
        </w:rPr>
        <w:t>同品质的</w:t>
      </w:r>
      <w:r>
        <w:rPr>
          <w:rFonts w:ascii="Times New Roman" w:hAnsi="Times New Roman" w:eastAsia="仿宋_GB2312"/>
          <w:sz w:val="32"/>
          <w:szCs w:val="32"/>
        </w:rPr>
        <w:t>大多数产品价格总体下降幅度较大的，</w:t>
      </w:r>
      <w:r>
        <w:rPr>
          <w:rFonts w:hint="eastAsia" w:ascii="Times New Roman" w:hAnsi="Times New Roman" w:eastAsia="仿宋_GB2312"/>
          <w:sz w:val="32"/>
          <w:szCs w:val="32"/>
        </w:rPr>
        <w:t>综合研判后，应当及时相应下调</w:t>
      </w:r>
      <w:r>
        <w:rPr>
          <w:rFonts w:ascii="Times New Roman" w:hAnsi="Times New Roman" w:eastAsia="仿宋_GB2312"/>
          <w:sz w:val="32"/>
          <w:szCs w:val="32"/>
        </w:rPr>
        <w:t>此档机具补贴额</w:t>
      </w:r>
      <w:r>
        <w:rPr>
          <w:rFonts w:hint="eastAsia" w:ascii="Times New Roman" w:hAnsi="Times New Roman" w:eastAsia="仿宋_GB2312"/>
          <w:sz w:val="32"/>
          <w:szCs w:val="32"/>
        </w:rPr>
        <w:t>，如发现劣质产品以低价扰乱市场秩序的，要严肃查处。</w:t>
      </w:r>
    </w:p>
    <w:p w14:paraId="0DF67105">
      <w:pPr>
        <w:adjustRightInd w:val="0"/>
        <w:snapToGrid w:val="0"/>
        <w:spacing w:line="580" w:lineRule="exact"/>
        <w:ind w:firstLine="640" w:firstLineChars="200"/>
        <w:rPr>
          <w:rFonts w:ascii="Times New Roman" w:hAnsi="Times New Roman" w:eastAsia="黑体"/>
          <w:sz w:val="32"/>
          <w:szCs w:val="32"/>
        </w:rPr>
      </w:pPr>
      <w:bookmarkStart w:id="2" w:name="_Hlk152264176"/>
      <w:r>
        <w:rPr>
          <w:rFonts w:ascii="Times New Roman" w:hAnsi="Times New Roman" w:eastAsia="黑体"/>
          <w:sz w:val="32"/>
          <w:szCs w:val="32"/>
        </w:rPr>
        <w:t>三、资金分配与使用</w:t>
      </w:r>
    </w:p>
    <w:bookmarkEnd w:id="2"/>
    <w:p w14:paraId="653E41DA">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农机购置与应用补贴支出主要用于支持购置先进适用农业机械，以及开展有关试点和农机报废更新等方面</w:t>
      </w:r>
      <w:r>
        <w:rPr>
          <w:rFonts w:hint="eastAsia" w:ascii="Times New Roman" w:hAnsi="Times New Roman" w:eastAsia="仿宋_GB2312"/>
          <w:sz w:val="32"/>
          <w:szCs w:val="32"/>
        </w:rPr>
        <w:t>，</w:t>
      </w:r>
      <w:r>
        <w:rPr>
          <w:rFonts w:ascii="Times New Roman" w:hAnsi="Times New Roman" w:eastAsia="仿宋_GB2312"/>
          <w:iCs/>
          <w:sz w:val="32"/>
          <w:szCs w:val="32"/>
        </w:rPr>
        <w:t>不得挤占、截留、挪用或用于其他支出</w:t>
      </w:r>
      <w:r>
        <w:rPr>
          <w:rFonts w:ascii="Times New Roman" w:hAnsi="Times New Roman" w:eastAsia="仿宋_GB2312"/>
          <w:sz w:val="32"/>
          <w:szCs w:val="32"/>
        </w:rPr>
        <w:t>。</w:t>
      </w:r>
      <w:r>
        <w:rPr>
          <w:rFonts w:hint="eastAsia" w:ascii="Times New Roman" w:hAnsi="Times New Roman" w:eastAsia="仿宋_GB2312"/>
          <w:sz w:val="32"/>
          <w:szCs w:val="32"/>
        </w:rPr>
        <w:t>自治区财政厅</w:t>
      </w:r>
      <w:r>
        <w:rPr>
          <w:rFonts w:ascii="Times New Roman" w:hAnsi="Times New Roman" w:eastAsia="仿宋_GB2312"/>
          <w:iCs/>
          <w:sz w:val="32"/>
          <w:szCs w:val="32"/>
        </w:rPr>
        <w:t>按照有关规定，履行</w:t>
      </w:r>
      <w:r>
        <w:rPr>
          <w:rFonts w:ascii="Times New Roman" w:hAnsi="Times New Roman" w:eastAsia="仿宋_GB2312"/>
          <w:sz w:val="32"/>
          <w:szCs w:val="32"/>
        </w:rPr>
        <w:t>法定支出责任，</w:t>
      </w:r>
      <w:r>
        <w:rPr>
          <w:rFonts w:ascii="Times New Roman" w:hAnsi="Times New Roman" w:eastAsia="仿宋_GB2312"/>
          <w:iCs/>
          <w:sz w:val="32"/>
          <w:szCs w:val="32"/>
        </w:rPr>
        <w:t>积极</w:t>
      </w:r>
      <w:r>
        <w:rPr>
          <w:rFonts w:ascii="Times New Roman" w:hAnsi="Times New Roman" w:eastAsia="仿宋_GB2312"/>
          <w:sz w:val="32"/>
          <w:szCs w:val="32"/>
        </w:rPr>
        <w:t>配套</w:t>
      </w:r>
      <w:r>
        <w:rPr>
          <w:rFonts w:hint="eastAsia" w:ascii="Times New Roman" w:hAnsi="Times New Roman" w:eastAsia="仿宋_GB2312"/>
          <w:sz w:val="32"/>
          <w:szCs w:val="32"/>
        </w:rPr>
        <w:t>自治区</w:t>
      </w:r>
      <w:r>
        <w:rPr>
          <w:rFonts w:ascii="Times New Roman" w:hAnsi="Times New Roman" w:eastAsia="仿宋_GB2312"/>
          <w:sz w:val="32"/>
          <w:szCs w:val="32"/>
        </w:rPr>
        <w:t>级财政资金支持补贴兑付。</w:t>
      </w:r>
    </w:p>
    <w:p w14:paraId="696726BF">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（一）资金分配</w:t>
      </w:r>
    </w:p>
    <w:p w14:paraId="7E872525">
      <w:pPr>
        <w:adjustRightInd w:val="0"/>
        <w:snapToGrid w:val="0"/>
        <w:spacing w:line="580" w:lineRule="exact"/>
        <w:ind w:firstLine="640" w:firstLineChars="200"/>
        <w:rPr>
          <w:rFonts w:ascii="Times New Roman" w:hAnsi="Times New Roman" w:eastAsia="仿宋_GB2312"/>
          <w:strike/>
          <w:sz w:val="32"/>
          <w:szCs w:val="32"/>
        </w:rPr>
      </w:pPr>
      <w:r>
        <w:rPr>
          <w:rFonts w:hint="eastAsia" w:ascii="Times New Roman" w:hAnsi="Times New Roman" w:eastAsia="仿宋_GB2312"/>
          <w:sz w:val="32"/>
          <w:szCs w:val="32"/>
        </w:rPr>
        <w:t>各级</w:t>
      </w:r>
      <w:r>
        <w:rPr>
          <w:rFonts w:ascii="Times New Roman" w:hAnsi="Times New Roman" w:eastAsia="仿宋_GB2312"/>
          <w:sz w:val="32"/>
          <w:szCs w:val="32"/>
        </w:rPr>
        <w:t>财政部门会同农业农村部门按照有关规定做好资金需求摸底、分配等工作，不突破县级需求上限分配资金，</w:t>
      </w:r>
      <w:r>
        <w:rPr>
          <w:rFonts w:hint="eastAsia" w:ascii="Times New Roman" w:hAnsi="Times New Roman" w:eastAsia="仿宋_GB2312"/>
          <w:sz w:val="32"/>
          <w:szCs w:val="32"/>
        </w:rPr>
        <w:t>可动态</w:t>
      </w:r>
      <w:r>
        <w:rPr>
          <w:rFonts w:ascii="Times New Roman" w:hAnsi="Times New Roman" w:eastAsia="仿宋_GB2312"/>
          <w:sz w:val="32"/>
          <w:szCs w:val="32"/>
        </w:rPr>
        <w:t>调减资金结转量大、政策实施风险高、资金使用效益低、上年资金兑付率较低地区的预算规模。</w:t>
      </w:r>
      <w:r>
        <w:rPr>
          <w:rFonts w:hint="eastAsia" w:ascii="Times New Roman" w:hAnsi="Times New Roman" w:eastAsia="仿宋_GB2312"/>
          <w:sz w:val="32"/>
          <w:szCs w:val="32"/>
        </w:rPr>
        <w:t>市级</w:t>
      </w:r>
      <w:r>
        <w:rPr>
          <w:rFonts w:ascii="Times New Roman" w:hAnsi="Times New Roman" w:eastAsia="仿宋_GB2312"/>
          <w:sz w:val="32"/>
          <w:szCs w:val="32"/>
        </w:rPr>
        <w:t>财政部门会同农业农村</w:t>
      </w:r>
      <w:r>
        <w:rPr>
          <w:rFonts w:hint="eastAsia" w:ascii="Times New Roman" w:hAnsi="Times New Roman" w:eastAsia="仿宋_GB2312"/>
          <w:sz w:val="32"/>
          <w:szCs w:val="32"/>
        </w:rPr>
        <w:t>（农机）</w:t>
      </w:r>
      <w:r>
        <w:rPr>
          <w:rFonts w:ascii="Times New Roman" w:hAnsi="Times New Roman" w:eastAsia="仿宋_GB2312"/>
          <w:sz w:val="32"/>
          <w:szCs w:val="32"/>
        </w:rPr>
        <w:t>部门加强资金使用情况监测，定期调度和通报各县（市</w:t>
      </w:r>
      <w:r>
        <w:rPr>
          <w:rFonts w:hint="eastAsia" w:ascii="Times New Roman" w:hAnsi="Times New Roman" w:eastAsia="仿宋_GB2312"/>
          <w:sz w:val="32"/>
          <w:szCs w:val="32"/>
        </w:rPr>
        <w:t>、区</w:t>
      </w:r>
      <w:r>
        <w:rPr>
          <w:rFonts w:ascii="Times New Roman" w:hAnsi="Times New Roman" w:eastAsia="仿宋_GB2312"/>
          <w:sz w:val="32"/>
          <w:szCs w:val="32"/>
        </w:rPr>
        <w:t>）资金使用进度，督促相关县（市</w:t>
      </w:r>
      <w:r>
        <w:rPr>
          <w:rFonts w:hint="eastAsia" w:ascii="Times New Roman" w:hAnsi="Times New Roman" w:eastAsia="仿宋_GB2312"/>
          <w:sz w:val="32"/>
          <w:szCs w:val="32"/>
        </w:rPr>
        <w:t>、区</w:t>
      </w:r>
      <w:r>
        <w:rPr>
          <w:rFonts w:ascii="Times New Roman" w:hAnsi="Times New Roman" w:eastAsia="仿宋_GB2312"/>
          <w:sz w:val="32"/>
          <w:szCs w:val="32"/>
        </w:rPr>
        <w:t>）优先使用结转资金，督促预算执行较慢地区加快使用</w:t>
      </w:r>
      <w:r>
        <w:rPr>
          <w:rFonts w:hint="eastAsia" w:ascii="Times New Roman" w:hAnsi="Times New Roman" w:eastAsia="仿宋_GB2312"/>
          <w:sz w:val="32"/>
          <w:szCs w:val="32"/>
        </w:rPr>
        <w:t>。自治区财政厅联合自治区农业农村厅</w:t>
      </w:r>
      <w:r>
        <w:rPr>
          <w:rFonts w:ascii="Times New Roman" w:hAnsi="Times New Roman" w:eastAsia="仿宋_GB2312"/>
          <w:sz w:val="32"/>
          <w:szCs w:val="32"/>
        </w:rPr>
        <w:t>按需组织开展县（市</w:t>
      </w:r>
      <w:r>
        <w:rPr>
          <w:rFonts w:hint="eastAsia" w:ascii="Times New Roman" w:hAnsi="Times New Roman" w:eastAsia="仿宋_GB2312"/>
          <w:sz w:val="32"/>
          <w:szCs w:val="32"/>
        </w:rPr>
        <w:t>、区</w:t>
      </w:r>
      <w:r>
        <w:rPr>
          <w:rFonts w:ascii="Times New Roman" w:hAnsi="Times New Roman" w:eastAsia="仿宋_GB2312"/>
          <w:sz w:val="32"/>
          <w:szCs w:val="32"/>
        </w:rPr>
        <w:t>）际余缺调剂，</w:t>
      </w:r>
      <w:r>
        <w:rPr>
          <w:rFonts w:hint="eastAsia" w:ascii="Times New Roman" w:hAnsi="Times New Roman" w:eastAsia="仿宋_GB2312"/>
          <w:sz w:val="32"/>
          <w:szCs w:val="32"/>
        </w:rPr>
        <w:t>及时</w:t>
      </w:r>
      <w:r>
        <w:rPr>
          <w:rFonts w:ascii="Times New Roman" w:hAnsi="Times New Roman" w:eastAsia="仿宋_GB2312"/>
          <w:sz w:val="32"/>
          <w:szCs w:val="32"/>
        </w:rPr>
        <w:t>将实施进度低于序时进度县（市</w:t>
      </w:r>
      <w:r>
        <w:rPr>
          <w:rFonts w:hint="eastAsia" w:ascii="Times New Roman" w:hAnsi="Times New Roman" w:eastAsia="仿宋_GB2312"/>
          <w:sz w:val="32"/>
          <w:szCs w:val="32"/>
        </w:rPr>
        <w:t>、区</w:t>
      </w:r>
      <w:r>
        <w:rPr>
          <w:rFonts w:ascii="Times New Roman" w:hAnsi="Times New Roman" w:eastAsia="仿宋_GB2312"/>
          <w:sz w:val="32"/>
          <w:szCs w:val="32"/>
        </w:rPr>
        <w:t>）的补贴资金调增给需求较大的县（市</w:t>
      </w:r>
      <w:r>
        <w:rPr>
          <w:rFonts w:hint="eastAsia" w:ascii="Times New Roman" w:hAnsi="Times New Roman" w:eastAsia="仿宋_GB2312"/>
          <w:sz w:val="32"/>
          <w:szCs w:val="32"/>
        </w:rPr>
        <w:t>、区</w:t>
      </w:r>
      <w:r>
        <w:rPr>
          <w:rFonts w:ascii="Times New Roman" w:hAnsi="Times New Roman" w:eastAsia="仿宋_GB2312"/>
          <w:sz w:val="32"/>
          <w:szCs w:val="32"/>
        </w:rPr>
        <w:t>），确保不发生资金大量结转，促进资金使用实现两年动态紧平衡。对于</w:t>
      </w:r>
      <w:r>
        <w:rPr>
          <w:rFonts w:hint="eastAsia" w:ascii="Times New Roman" w:hAnsi="Times New Roman" w:eastAsia="仿宋_GB2312"/>
          <w:sz w:val="32"/>
          <w:szCs w:val="32"/>
        </w:rPr>
        <w:t>发生严重</w:t>
      </w:r>
      <w:r>
        <w:rPr>
          <w:rFonts w:ascii="Times New Roman" w:hAnsi="Times New Roman" w:eastAsia="仿宋_GB2312"/>
          <w:sz w:val="32"/>
          <w:szCs w:val="32"/>
        </w:rPr>
        <w:t>违法违规行为</w:t>
      </w:r>
      <w:r>
        <w:rPr>
          <w:rFonts w:hint="eastAsia" w:ascii="Times New Roman" w:hAnsi="Times New Roman" w:eastAsia="仿宋_GB2312"/>
          <w:sz w:val="32"/>
          <w:szCs w:val="32"/>
        </w:rPr>
        <w:t>并造成不良</w:t>
      </w:r>
      <w:r>
        <w:rPr>
          <w:rFonts w:ascii="Times New Roman" w:hAnsi="Times New Roman" w:eastAsia="仿宋_GB2312"/>
          <w:sz w:val="32"/>
          <w:szCs w:val="32"/>
        </w:rPr>
        <w:t>影响</w:t>
      </w:r>
      <w:r>
        <w:rPr>
          <w:rFonts w:hint="eastAsia" w:ascii="Times New Roman" w:hAnsi="Times New Roman" w:eastAsia="仿宋_GB2312"/>
          <w:sz w:val="32"/>
          <w:szCs w:val="32"/>
        </w:rPr>
        <w:t>以及预算执行进度严重滞后的市县</w:t>
      </w:r>
      <w:r>
        <w:rPr>
          <w:rFonts w:ascii="Times New Roman" w:hAnsi="Times New Roman" w:eastAsia="仿宋_GB2312"/>
          <w:sz w:val="32"/>
          <w:szCs w:val="32"/>
        </w:rPr>
        <w:t>，</w:t>
      </w:r>
      <w:r>
        <w:rPr>
          <w:rFonts w:hint="eastAsia" w:ascii="Times New Roman" w:hAnsi="Times New Roman" w:eastAsia="仿宋_GB2312"/>
          <w:iCs/>
          <w:sz w:val="32"/>
          <w:szCs w:val="32"/>
        </w:rPr>
        <w:t>扣减下一年度补贴资金预算</w:t>
      </w:r>
      <w:r>
        <w:rPr>
          <w:rFonts w:ascii="Times New Roman" w:hAnsi="Times New Roman" w:eastAsia="仿宋_GB2312"/>
          <w:sz w:val="32"/>
          <w:szCs w:val="32"/>
        </w:rPr>
        <w:t>。</w:t>
      </w:r>
    </w:p>
    <w:p w14:paraId="46D504EB">
      <w:pPr>
        <w:adjustRightInd w:val="0"/>
        <w:snapToGrid w:val="0"/>
        <w:spacing w:line="58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自治区级支出责任未按规定履行到位的或</w:t>
      </w:r>
      <w:r>
        <w:rPr>
          <w:rFonts w:hint="eastAsia" w:ascii="Times New Roman" w:hAnsi="Times New Roman" w:eastAsia="仿宋_GB2312"/>
          <w:iCs/>
          <w:sz w:val="32"/>
          <w:szCs w:val="32"/>
        </w:rPr>
        <w:t>补贴资金不能满足兑付需求的，不得提高补贴额测算比例，不得实施累加补贴。在</w:t>
      </w:r>
      <w:r>
        <w:rPr>
          <w:rFonts w:hint="eastAsia" w:ascii="Times New Roman" w:hAnsi="Times New Roman" w:eastAsia="仿宋_GB2312"/>
          <w:sz w:val="32"/>
          <w:szCs w:val="32"/>
        </w:rPr>
        <w:t>自治区级</w:t>
      </w:r>
      <w:r>
        <w:rPr>
          <w:rFonts w:hint="eastAsia" w:ascii="Times New Roman" w:hAnsi="Times New Roman" w:eastAsia="仿宋_GB2312"/>
          <w:iCs/>
          <w:sz w:val="32"/>
          <w:szCs w:val="32"/>
        </w:rPr>
        <w:t>支出责任按规定履行到位的前提下，因保障粮食和重要农产品稳定安全供给重大战略需要、农业生产急需适用等情况，市县需提高补贴额测算比例或实施累加补贴的，须按程序向自治区农业农村厅、财政厅提出申请后，由自治区农业农村厅、自治区财政厅联合报农业农村部、财政部予以备案后再行实施，市县未按程序报备自行实施的，将扣减相关市县下一年度购机补贴资金预算。</w:t>
      </w:r>
    </w:p>
    <w:p w14:paraId="1C4C0039">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（二）农机创新产品资金分配与使用</w:t>
      </w:r>
    </w:p>
    <w:p w14:paraId="57BC1DB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对农机创新产品，</w:t>
      </w:r>
      <w:r>
        <w:rPr>
          <w:rFonts w:hint="eastAsia" w:ascii="Times New Roman" w:hAnsi="Times New Roman" w:eastAsia="仿宋_GB2312"/>
          <w:sz w:val="32"/>
          <w:szCs w:val="32"/>
        </w:rPr>
        <w:t>自治区农业农村厅</w:t>
      </w:r>
      <w:r>
        <w:rPr>
          <w:rFonts w:ascii="Times New Roman" w:hAnsi="Times New Roman" w:eastAsia="仿宋_GB2312"/>
          <w:sz w:val="32"/>
          <w:szCs w:val="32"/>
        </w:rPr>
        <w:t>会同</w:t>
      </w:r>
      <w:r>
        <w:rPr>
          <w:rFonts w:hint="eastAsia" w:ascii="Times New Roman" w:hAnsi="Times New Roman" w:eastAsia="仿宋_GB2312"/>
          <w:sz w:val="32"/>
          <w:szCs w:val="32"/>
        </w:rPr>
        <w:t>自治区财政厅</w:t>
      </w:r>
      <w:r>
        <w:rPr>
          <w:rFonts w:ascii="Times New Roman" w:hAnsi="Times New Roman" w:eastAsia="仿宋_GB2312"/>
          <w:sz w:val="32"/>
          <w:szCs w:val="32"/>
        </w:rPr>
        <w:t>，共同研究确定年度资金使用规模。农机创新产品年度使用资金量按不超过年度中央财政资金总规模的15%安排，其中，补贴资金总规模低于1000万元的，年度使用资金量可提至最高150万元；3亿元及以上的，年度使用资金量不超过4500万元。由农业农村部</w:t>
      </w:r>
      <w:r>
        <w:rPr>
          <w:rFonts w:hint="eastAsia" w:ascii="Times New Roman" w:hAnsi="Times New Roman" w:eastAsia="仿宋_GB2312"/>
          <w:sz w:val="32"/>
          <w:szCs w:val="32"/>
        </w:rPr>
        <w:t>、财政部</w:t>
      </w:r>
      <w:r>
        <w:rPr>
          <w:rFonts w:ascii="Times New Roman" w:hAnsi="Times New Roman" w:eastAsia="仿宋_GB2312"/>
          <w:sz w:val="32"/>
          <w:szCs w:val="32"/>
        </w:rPr>
        <w:t>确认的保障粮食和重要农产品稳定安全供给重大战略需要、农业生产急需的农机创新产品不占用年度使用资金规模指标。</w:t>
      </w:r>
    </w:p>
    <w:p w14:paraId="54E61956">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（三）组织开展创新试点</w:t>
      </w:r>
      <w:r>
        <w:rPr>
          <w:rFonts w:ascii="Times New Roman" w:hAnsi="Times New Roman" w:eastAsia="楷体_GB2312"/>
          <w:sz w:val="32"/>
          <w:szCs w:val="32"/>
        </w:rPr>
        <w:commentReference w:id="0"/>
      </w:r>
    </w:p>
    <w:p w14:paraId="2A06D145">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实施农机购置与应用补贴。对具备作业信息化监测条件的大型、智能、复式、高端、绿色农机以及重点推广的机具实施农机购置与应用补贴。补贴按照</w:t>
      </w:r>
      <w:r>
        <w:rPr>
          <w:rFonts w:hint="eastAsia" w:ascii="Times New Roman" w:hAnsi="Times New Roman" w:eastAsia="仿宋_GB2312"/>
          <w:sz w:val="32"/>
          <w:szCs w:val="32"/>
        </w:rPr>
        <w:t>7</w:t>
      </w:r>
      <w:r>
        <w:rPr>
          <w:rFonts w:hint="eastAsia" w:ascii="仿宋_GB2312" w:eastAsia="仿宋_GB2312"/>
          <w:sz w:val="30"/>
          <w:szCs w:val="30"/>
        </w:rPr>
        <w:t>∶</w:t>
      </w:r>
      <w:r>
        <w:rPr>
          <w:rFonts w:hint="eastAsia" w:ascii="Times New Roman" w:hAnsi="Times New Roman" w:eastAsia="仿宋_GB2312"/>
          <w:sz w:val="32"/>
          <w:szCs w:val="32"/>
        </w:rPr>
        <w:t>3</w:t>
      </w:r>
      <w:r>
        <w:rPr>
          <w:rFonts w:ascii="Times New Roman" w:hAnsi="Times New Roman" w:eastAsia="仿宋_GB2312"/>
          <w:sz w:val="32"/>
          <w:szCs w:val="32"/>
        </w:rPr>
        <w:t>的比例分两次定额兑付，即在购机核验合格后按程序兑付</w:t>
      </w:r>
      <w:r>
        <w:rPr>
          <w:rFonts w:hint="eastAsia" w:ascii="Times New Roman" w:hAnsi="Times New Roman" w:eastAsia="仿宋_GB2312"/>
          <w:sz w:val="32"/>
          <w:szCs w:val="32"/>
        </w:rPr>
        <w:t>7</w:t>
      </w:r>
      <w:r>
        <w:rPr>
          <w:rFonts w:ascii="Times New Roman" w:hAnsi="Times New Roman" w:eastAsia="仿宋_GB2312"/>
          <w:sz w:val="32"/>
          <w:szCs w:val="32"/>
        </w:rPr>
        <w:t>0%的补贴资金，</w:t>
      </w:r>
      <w:r>
        <w:rPr>
          <w:rFonts w:hint="eastAsia" w:ascii="Times New Roman" w:hAnsi="Times New Roman" w:eastAsia="仿宋_GB2312"/>
          <w:sz w:val="32"/>
          <w:szCs w:val="32"/>
        </w:rPr>
        <w:t>第二年</w:t>
      </w:r>
      <w:r>
        <w:rPr>
          <w:rFonts w:ascii="Times New Roman" w:hAnsi="Times New Roman" w:eastAsia="仿宋_GB2312"/>
          <w:sz w:val="32"/>
          <w:szCs w:val="32"/>
        </w:rPr>
        <w:t>在所购机具达到</w:t>
      </w:r>
      <w:r>
        <w:rPr>
          <w:rFonts w:hint="eastAsia" w:ascii="Times New Roman" w:hAnsi="Times New Roman" w:eastAsia="仿宋_GB2312"/>
          <w:sz w:val="32"/>
          <w:szCs w:val="32"/>
        </w:rPr>
        <w:t>规定的</w:t>
      </w:r>
      <w:r>
        <w:rPr>
          <w:rFonts w:ascii="Times New Roman" w:hAnsi="Times New Roman" w:eastAsia="仿宋_GB2312"/>
          <w:sz w:val="32"/>
          <w:szCs w:val="32"/>
        </w:rPr>
        <w:t>年度作业</w:t>
      </w:r>
      <w:r>
        <w:rPr>
          <w:rFonts w:hint="eastAsia" w:ascii="Times New Roman" w:hAnsi="Times New Roman" w:eastAsia="仿宋_GB2312"/>
          <w:sz w:val="32"/>
          <w:szCs w:val="32"/>
        </w:rPr>
        <w:t>量</w:t>
      </w:r>
      <w:r>
        <w:rPr>
          <w:rFonts w:ascii="Times New Roman" w:hAnsi="Times New Roman" w:eastAsia="仿宋_GB2312"/>
          <w:sz w:val="32"/>
          <w:szCs w:val="32"/>
        </w:rPr>
        <w:t>后，再兑付</w:t>
      </w:r>
      <w:r>
        <w:rPr>
          <w:rFonts w:hint="eastAsia" w:ascii="Times New Roman" w:hAnsi="Times New Roman" w:eastAsia="仿宋_GB2312"/>
          <w:sz w:val="32"/>
          <w:szCs w:val="32"/>
        </w:rPr>
        <w:t>3</w:t>
      </w:r>
      <w:r>
        <w:rPr>
          <w:rFonts w:ascii="Times New Roman" w:hAnsi="Times New Roman" w:eastAsia="仿宋_GB2312"/>
          <w:sz w:val="32"/>
          <w:szCs w:val="32"/>
        </w:rPr>
        <w:t>0%的补贴资金。对</w:t>
      </w:r>
      <w:r>
        <w:rPr>
          <w:rFonts w:hint="eastAsia" w:ascii="Times New Roman" w:hAnsi="Times New Roman" w:eastAsia="仿宋_GB2312"/>
          <w:sz w:val="32"/>
          <w:szCs w:val="32"/>
        </w:rPr>
        <w:t>第三年、第四年连续两年完成</w:t>
      </w:r>
      <w:r>
        <w:rPr>
          <w:rFonts w:ascii="Times New Roman" w:hAnsi="Times New Roman" w:eastAsia="仿宋_GB2312"/>
          <w:sz w:val="32"/>
          <w:szCs w:val="32"/>
        </w:rPr>
        <w:t>年度作业</w:t>
      </w:r>
      <w:r>
        <w:rPr>
          <w:rFonts w:hint="eastAsia" w:ascii="Times New Roman" w:hAnsi="Times New Roman" w:eastAsia="仿宋_GB2312"/>
          <w:sz w:val="32"/>
          <w:szCs w:val="32"/>
        </w:rPr>
        <w:t>量</w:t>
      </w:r>
      <w:r>
        <w:rPr>
          <w:rFonts w:ascii="Times New Roman" w:hAnsi="Times New Roman" w:eastAsia="仿宋_GB2312"/>
          <w:sz w:val="32"/>
          <w:szCs w:val="32"/>
        </w:rPr>
        <w:t>的农机，</w:t>
      </w:r>
      <w:r>
        <w:rPr>
          <w:rFonts w:hint="eastAsia" w:ascii="Times New Roman" w:hAnsi="Times New Roman" w:eastAsia="仿宋_GB2312"/>
          <w:sz w:val="32"/>
          <w:szCs w:val="32"/>
        </w:rPr>
        <w:t>分别</w:t>
      </w:r>
      <w:r>
        <w:rPr>
          <w:rFonts w:ascii="Times New Roman" w:hAnsi="Times New Roman" w:eastAsia="仿宋_GB2312"/>
          <w:sz w:val="32"/>
          <w:szCs w:val="32"/>
        </w:rPr>
        <w:t>按照定额补贴资金的1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、10%</w:t>
      </w:r>
      <w:r>
        <w:rPr>
          <w:rFonts w:ascii="Times New Roman" w:hAnsi="Times New Roman" w:eastAsia="仿宋_GB2312"/>
          <w:sz w:val="32"/>
          <w:szCs w:val="32"/>
        </w:rPr>
        <w:t>予以激励补贴。</w:t>
      </w:r>
      <w:r>
        <w:rPr>
          <w:rFonts w:hint="eastAsia" w:ascii="Times New Roman" w:hAnsi="Times New Roman" w:eastAsia="仿宋_GB2312"/>
          <w:sz w:val="32"/>
          <w:szCs w:val="32"/>
        </w:rPr>
        <w:t>自治区</w:t>
      </w:r>
      <w:r>
        <w:rPr>
          <w:rFonts w:ascii="Times New Roman" w:hAnsi="Times New Roman" w:eastAsia="仿宋_GB2312"/>
          <w:sz w:val="32"/>
          <w:szCs w:val="32"/>
        </w:rPr>
        <w:t>依据实际情况确定补贴范围，制定实施方案并报农业农村部、财政部备案后组织实施。</w:t>
      </w:r>
    </w:p>
    <w:p w14:paraId="0D3E8A7C">
      <w:pPr>
        <w:adjustRightInd w:val="0"/>
        <w:snapToGrid w:val="0"/>
        <w:spacing w:line="580" w:lineRule="exact"/>
        <w:ind w:firstLine="640" w:firstLineChars="200"/>
        <w:rPr>
          <w:rFonts w:ascii="Times New Roman" w:hAnsi="Times New Roman" w:eastAsia="仿宋_GB2312"/>
          <w:strike/>
          <w:sz w:val="32"/>
          <w:szCs w:val="32"/>
        </w:rPr>
      </w:pPr>
      <w:r>
        <w:rPr>
          <w:rFonts w:hint="eastAsia" w:ascii="Times New Roman" w:hAnsi="Times New Roman" w:eastAsia="仿宋_GB2312"/>
          <w:sz w:val="32"/>
          <w:szCs w:val="32"/>
        </w:rPr>
        <w:t>积极争取</w:t>
      </w:r>
      <w:r>
        <w:rPr>
          <w:rFonts w:ascii="Times New Roman" w:hAnsi="Times New Roman" w:eastAsia="仿宋_GB2312"/>
          <w:sz w:val="32"/>
          <w:szCs w:val="32"/>
        </w:rPr>
        <w:t>开展农机研发制造推广应用一体化试点。按照生产急需、前沿引领、自主安全、集中突破的要求，分区域、分产业、分品种、分环节梳理研发制造、熟化定型、推广应用优势</w:t>
      </w:r>
      <w:r>
        <w:rPr>
          <w:rFonts w:hint="eastAsia" w:ascii="Times New Roman" w:hAnsi="Times New Roman" w:eastAsia="仿宋_GB2312"/>
          <w:sz w:val="32"/>
          <w:szCs w:val="32"/>
        </w:rPr>
        <w:t>资源，形成</w:t>
      </w:r>
      <w:r>
        <w:rPr>
          <w:rFonts w:ascii="Times New Roman" w:hAnsi="Times New Roman" w:eastAsia="仿宋_GB2312"/>
          <w:sz w:val="32"/>
          <w:szCs w:val="32"/>
        </w:rPr>
        <w:t>农机短板目录，排出优先序，编制项目化方案，动员和遴选企业及科研力量</w:t>
      </w:r>
      <w:r>
        <w:rPr>
          <w:rFonts w:hint="eastAsia" w:ascii="Times New Roman" w:hAnsi="Times New Roman" w:eastAsia="仿宋_GB2312"/>
          <w:sz w:val="32"/>
          <w:szCs w:val="32"/>
        </w:rPr>
        <w:t>，积极争取</w:t>
      </w:r>
      <w:r>
        <w:rPr>
          <w:rFonts w:ascii="Times New Roman" w:hAnsi="Times New Roman" w:eastAsia="仿宋_GB2312"/>
          <w:sz w:val="32"/>
          <w:szCs w:val="32"/>
        </w:rPr>
        <w:t>开展农机研发制造推广应用一体化试点。支持有基础、有条件、</w:t>
      </w:r>
      <w:r>
        <w:rPr>
          <w:rFonts w:hint="eastAsia" w:ascii="Times New Roman" w:hAnsi="Times New Roman" w:eastAsia="仿宋_GB2312"/>
          <w:sz w:val="32"/>
          <w:szCs w:val="32"/>
        </w:rPr>
        <w:t>有潜力、</w:t>
      </w:r>
      <w:r>
        <w:rPr>
          <w:rFonts w:ascii="Times New Roman" w:hAnsi="Times New Roman" w:eastAsia="仿宋_GB2312"/>
          <w:sz w:val="32"/>
          <w:szCs w:val="32"/>
        </w:rPr>
        <w:t>有意愿</w:t>
      </w:r>
      <w:r>
        <w:rPr>
          <w:rFonts w:hint="eastAsia" w:ascii="Times New Roman" w:hAnsi="Times New Roman" w:eastAsia="仿宋_GB2312"/>
          <w:sz w:val="32"/>
          <w:szCs w:val="32"/>
        </w:rPr>
        <w:t>、资金分配管理使用规范</w:t>
      </w:r>
      <w:r>
        <w:rPr>
          <w:rFonts w:ascii="Times New Roman" w:hAnsi="Times New Roman" w:eastAsia="仿宋_GB2312"/>
          <w:sz w:val="32"/>
          <w:szCs w:val="32"/>
        </w:rPr>
        <w:t>的</w:t>
      </w:r>
      <w:r>
        <w:rPr>
          <w:rFonts w:hint="eastAsia" w:ascii="Times New Roman" w:hAnsi="Times New Roman" w:eastAsia="仿宋_GB2312"/>
          <w:sz w:val="32"/>
          <w:szCs w:val="32"/>
        </w:rPr>
        <w:t>地区</w:t>
      </w:r>
      <w:r>
        <w:rPr>
          <w:rFonts w:ascii="Times New Roman" w:hAnsi="Times New Roman" w:eastAsia="仿宋_GB2312"/>
          <w:sz w:val="32"/>
          <w:szCs w:val="32"/>
        </w:rPr>
        <w:t>结合实际</w:t>
      </w:r>
      <w:r>
        <w:rPr>
          <w:rFonts w:hint="eastAsia" w:ascii="Times New Roman" w:hAnsi="Times New Roman" w:eastAsia="仿宋_GB2312"/>
          <w:sz w:val="32"/>
          <w:szCs w:val="32"/>
        </w:rPr>
        <w:t>向国家</w:t>
      </w:r>
      <w:r>
        <w:rPr>
          <w:rFonts w:ascii="Times New Roman" w:hAnsi="Times New Roman" w:eastAsia="仿宋_GB2312"/>
          <w:sz w:val="32"/>
          <w:szCs w:val="32"/>
        </w:rPr>
        <w:t>申请参与试点，试点</w:t>
      </w:r>
      <w:r>
        <w:rPr>
          <w:rFonts w:hint="eastAsia" w:ascii="Times New Roman" w:hAnsi="Times New Roman" w:eastAsia="仿宋_GB2312"/>
          <w:sz w:val="32"/>
          <w:szCs w:val="32"/>
        </w:rPr>
        <w:t>地区</w:t>
      </w:r>
      <w:r>
        <w:rPr>
          <w:rFonts w:ascii="Times New Roman" w:hAnsi="Times New Roman" w:eastAsia="仿宋_GB2312"/>
          <w:sz w:val="32"/>
          <w:szCs w:val="32"/>
        </w:rPr>
        <w:t>农业农村、财政部门要研究制定实施方案，</w:t>
      </w:r>
      <w:r>
        <w:rPr>
          <w:rFonts w:hint="eastAsia" w:ascii="Times New Roman" w:hAnsi="Times New Roman" w:eastAsia="仿宋_GB2312"/>
          <w:sz w:val="32"/>
          <w:szCs w:val="32"/>
        </w:rPr>
        <w:t>由自治区</w:t>
      </w:r>
      <w:r>
        <w:rPr>
          <w:rFonts w:ascii="Times New Roman" w:hAnsi="Times New Roman" w:eastAsia="仿宋_GB2312"/>
          <w:sz w:val="32"/>
          <w:szCs w:val="32"/>
        </w:rPr>
        <w:t>报农业农村部、财政部备案后组织实施。</w:t>
      </w:r>
      <w:r>
        <w:rPr>
          <w:rFonts w:hint="eastAsia" w:ascii="Times New Roman" w:hAnsi="Times New Roman" w:eastAsia="仿宋_GB2312"/>
          <w:sz w:val="32"/>
          <w:szCs w:val="32"/>
        </w:rPr>
        <w:t>对争取到试点的、试点成效好、潜力大的试点地区，自治区农业农村厅、财政厅视研发制造工作进展和成效情况连续支持。创新试点相关工作方案另行发文通知。</w:t>
      </w:r>
    </w:p>
    <w:p w14:paraId="00DB9198">
      <w:pPr>
        <w:adjustRightInd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（四）支出责任与兑付</w:t>
      </w:r>
    </w:p>
    <w:p w14:paraId="34616AF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农机购置与应用补贴资金必须足额保障，</w:t>
      </w:r>
      <w:r>
        <w:rPr>
          <w:rFonts w:ascii="Times New Roman" w:hAnsi="Times New Roman" w:eastAsia="仿宋_GB2312"/>
          <w:iCs/>
          <w:sz w:val="32"/>
          <w:szCs w:val="32"/>
        </w:rPr>
        <w:t>不得挤占、截留、挪用或用于其他支出</w:t>
      </w:r>
      <w:r>
        <w:rPr>
          <w:rFonts w:ascii="Times New Roman" w:hAnsi="Times New Roman" w:eastAsia="仿宋_GB2312"/>
          <w:sz w:val="32"/>
          <w:szCs w:val="32"/>
        </w:rPr>
        <w:t>。</w:t>
      </w:r>
      <w:r>
        <w:rPr>
          <w:rFonts w:hint="eastAsia" w:ascii="仿宋_GB2312" w:hAnsi="仿宋_GB2312" w:eastAsia="仿宋_GB2312" w:cs="仿宋_GB2312"/>
          <w:sz w:val="32"/>
          <w:szCs w:val="32"/>
        </w:rPr>
        <w:t>各地</w:t>
      </w:r>
      <w:r>
        <w:rPr>
          <w:rFonts w:ascii="Times New Roman" w:hAnsi="Times New Roman" w:eastAsia="仿宋_GB2312"/>
          <w:iCs/>
          <w:sz w:val="32"/>
          <w:szCs w:val="32"/>
        </w:rPr>
        <w:t>应按照《中华人民共和国农业机械化促进法》</w:t>
      </w:r>
      <w:r>
        <w:rPr>
          <w:rFonts w:hint="eastAsia" w:ascii="Times New Roman" w:hAnsi="Times New Roman" w:eastAsia="仿宋_GB2312"/>
          <w:iCs/>
          <w:sz w:val="32"/>
          <w:szCs w:val="32"/>
        </w:rPr>
        <w:t>《广西壮族自治区农业机械化促进条例》</w:t>
      </w:r>
      <w:r>
        <w:rPr>
          <w:rFonts w:ascii="Times New Roman" w:hAnsi="Times New Roman" w:eastAsia="仿宋_GB2312"/>
          <w:iCs/>
          <w:sz w:val="32"/>
          <w:szCs w:val="32"/>
        </w:rPr>
        <w:t>履行</w:t>
      </w:r>
      <w:r>
        <w:rPr>
          <w:rFonts w:ascii="Times New Roman" w:hAnsi="Times New Roman" w:eastAsia="仿宋_GB2312"/>
          <w:sz w:val="32"/>
          <w:szCs w:val="32"/>
        </w:rPr>
        <w:t>法定支出责任，共同保障补贴资金需求</w:t>
      </w:r>
      <w:r>
        <w:rPr>
          <w:rFonts w:hint="eastAsia" w:ascii="Times New Roman" w:hAnsi="Times New Roman" w:eastAsia="仿宋_GB2312"/>
          <w:sz w:val="32"/>
          <w:szCs w:val="32"/>
        </w:rPr>
        <w:t>；</w:t>
      </w:r>
      <w:r>
        <w:rPr>
          <w:rFonts w:ascii="Times New Roman" w:hAnsi="Times New Roman" w:eastAsia="仿宋_GB2312"/>
          <w:sz w:val="32"/>
          <w:szCs w:val="32"/>
        </w:rPr>
        <w:t>中央、</w:t>
      </w:r>
      <w:r>
        <w:rPr>
          <w:rFonts w:hint="eastAsia" w:ascii="Times New Roman" w:hAnsi="Times New Roman" w:eastAsia="仿宋_GB2312"/>
          <w:sz w:val="32"/>
          <w:szCs w:val="32"/>
        </w:rPr>
        <w:t>自治区</w:t>
      </w:r>
      <w:r>
        <w:rPr>
          <w:rFonts w:ascii="Times New Roman" w:hAnsi="Times New Roman" w:eastAsia="仿宋_GB2312"/>
          <w:sz w:val="32"/>
          <w:szCs w:val="32"/>
        </w:rPr>
        <w:t>财政安排资金要优先用于以往年度已录入但尚未兑付及当年已购机的补贴申请</w:t>
      </w:r>
      <w:r>
        <w:rPr>
          <w:rFonts w:hint="eastAsia" w:ascii="Times New Roman" w:hAnsi="Times New Roman" w:eastAsia="仿宋_GB2312"/>
          <w:sz w:val="32"/>
          <w:szCs w:val="32"/>
        </w:rPr>
        <w:t>，并通过</w:t>
      </w:r>
      <w:r>
        <w:rPr>
          <w:rFonts w:ascii="Times New Roman" w:hAnsi="Times New Roman" w:eastAsia="仿宋_GB2312"/>
          <w:sz w:val="32"/>
          <w:szCs w:val="32"/>
        </w:rPr>
        <w:t>办理服务系统予以</w:t>
      </w:r>
      <w:r>
        <w:rPr>
          <w:rFonts w:hint="eastAsia" w:ascii="Times New Roman" w:hAnsi="Times New Roman" w:eastAsia="仿宋_GB2312"/>
          <w:sz w:val="32"/>
          <w:szCs w:val="32"/>
        </w:rPr>
        <w:t>体现，相关工作开展情况纳入</w:t>
      </w:r>
      <w:r>
        <w:rPr>
          <w:rFonts w:hint="eastAsia" w:ascii="仿宋_GB2312" w:hAnsi="仿宋_GB2312" w:eastAsia="仿宋_GB2312" w:cs="仿宋_GB2312"/>
          <w:sz w:val="32"/>
          <w:szCs w:val="32"/>
        </w:rPr>
        <w:t>责任制考核。</w:t>
      </w:r>
      <w:r>
        <w:rPr>
          <w:rFonts w:ascii="Times New Roman" w:hAnsi="Times New Roman" w:eastAsia="仿宋_GB2312"/>
          <w:sz w:val="32"/>
          <w:szCs w:val="32"/>
        </w:rPr>
        <w:t>地方各级财政部门要保障补贴工作实施必要的组织管理经费，包括政策实施绩效考核、机具核验、信息化建设、第三方抽查核验等工作经费。</w:t>
      </w:r>
      <w:bookmarkStart w:id="3" w:name="_Hlk152264185"/>
    </w:p>
    <w:p w14:paraId="6AE83CFD">
      <w:pPr>
        <w:adjustRightInd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四、操作实施流程</w:t>
      </w:r>
    </w:p>
    <w:bookmarkEnd w:id="3"/>
    <w:p w14:paraId="45C1EB73">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农机购置与应用补贴政策实行“自主购机、定额补贴、先购后补，县级结算、直补到卡（户）”。购机行为完成后，购机者自主向当地农业农村</w:t>
      </w:r>
      <w:r>
        <w:rPr>
          <w:rFonts w:hint="eastAsia" w:ascii="Times New Roman" w:hAnsi="Times New Roman" w:eastAsia="仿宋_GB2312"/>
          <w:sz w:val="32"/>
          <w:szCs w:val="32"/>
        </w:rPr>
        <w:t>（农机）</w:t>
      </w:r>
      <w:r>
        <w:rPr>
          <w:rFonts w:ascii="Times New Roman" w:hAnsi="Times New Roman" w:eastAsia="仿宋_GB2312"/>
          <w:sz w:val="32"/>
          <w:szCs w:val="32"/>
        </w:rPr>
        <w:t>部门提出补贴资金申领事项，签署告知承诺书，承诺购买行为、发票购机价格等信息真实有效，按相关规定申办补贴。</w:t>
      </w:r>
    </w:p>
    <w:p w14:paraId="12017A1F">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（一）发布实施规定。</w:t>
      </w:r>
      <w:r>
        <w:rPr>
          <w:rFonts w:hint="eastAsia" w:ascii="Times New Roman" w:hAnsi="Times New Roman" w:eastAsia="仿宋_GB2312"/>
          <w:sz w:val="32"/>
          <w:szCs w:val="32"/>
        </w:rPr>
        <w:t>各地</w:t>
      </w:r>
      <w:r>
        <w:rPr>
          <w:rFonts w:ascii="Times New Roman" w:hAnsi="Times New Roman" w:eastAsia="仿宋_GB2312"/>
          <w:sz w:val="32"/>
          <w:szCs w:val="32"/>
        </w:rPr>
        <w:t>农业农村</w:t>
      </w:r>
      <w:r>
        <w:rPr>
          <w:rFonts w:hint="eastAsia" w:ascii="Times New Roman" w:hAnsi="Times New Roman" w:eastAsia="仿宋_GB2312"/>
          <w:sz w:val="32"/>
          <w:szCs w:val="32"/>
        </w:rPr>
        <w:t>（农机）</w:t>
      </w:r>
      <w:r>
        <w:rPr>
          <w:rFonts w:ascii="Times New Roman" w:hAnsi="Times New Roman" w:eastAsia="仿宋_GB2312"/>
          <w:sz w:val="32"/>
          <w:szCs w:val="32"/>
        </w:rPr>
        <w:t>、财政部门按职责分工和有关规定发布本地区农机购置与应用补贴实施方案</w:t>
      </w:r>
      <w:r>
        <w:rPr>
          <w:rFonts w:hint="eastAsia" w:ascii="Times New Roman" w:hAnsi="Times New Roman" w:eastAsia="仿宋_GB2312"/>
          <w:sz w:val="32"/>
          <w:szCs w:val="32"/>
        </w:rPr>
        <w:t>相关配套文件</w:t>
      </w:r>
      <w:r>
        <w:rPr>
          <w:rFonts w:ascii="Times New Roman" w:hAnsi="Times New Roman" w:eastAsia="仿宋_GB2312"/>
          <w:sz w:val="32"/>
          <w:szCs w:val="32"/>
        </w:rPr>
        <w:t>、操作程序</w:t>
      </w:r>
      <w:r>
        <w:rPr>
          <w:rFonts w:hint="eastAsia" w:ascii="Times New Roman" w:hAnsi="Times New Roman" w:eastAsia="仿宋_GB2312"/>
          <w:sz w:val="32"/>
          <w:szCs w:val="32"/>
        </w:rPr>
        <w:t>及保障措施，全面公开咨询投诉</w:t>
      </w:r>
      <w:r>
        <w:rPr>
          <w:rFonts w:ascii="Times New Roman" w:hAnsi="Times New Roman" w:eastAsia="仿宋_GB2312"/>
          <w:sz w:val="32"/>
          <w:szCs w:val="32"/>
        </w:rPr>
        <w:t>举报电话</w:t>
      </w:r>
      <w:r>
        <w:rPr>
          <w:rFonts w:hint="eastAsia" w:ascii="Times New Roman" w:hAnsi="Times New Roman" w:eastAsia="仿宋_GB2312"/>
          <w:sz w:val="32"/>
          <w:szCs w:val="32"/>
        </w:rPr>
        <w:t>及补贴额一览表、补贴机具信息表</w:t>
      </w:r>
      <w:r>
        <w:rPr>
          <w:rFonts w:ascii="Times New Roman" w:hAnsi="Times New Roman" w:eastAsia="仿宋_GB2312"/>
          <w:sz w:val="32"/>
          <w:szCs w:val="32"/>
        </w:rPr>
        <w:t>等</w:t>
      </w:r>
      <w:r>
        <w:rPr>
          <w:rFonts w:hint="eastAsia" w:ascii="Times New Roman" w:hAnsi="Times New Roman" w:eastAsia="仿宋_GB2312"/>
          <w:sz w:val="32"/>
          <w:szCs w:val="32"/>
        </w:rPr>
        <w:t>内容，组织符合条件的购机者申报补贴。自治区</w:t>
      </w:r>
      <w:r>
        <w:rPr>
          <w:rFonts w:ascii="Times New Roman" w:hAnsi="Times New Roman" w:eastAsia="仿宋_GB2312"/>
          <w:sz w:val="32"/>
          <w:szCs w:val="32"/>
        </w:rPr>
        <w:t>要按年度明确剔除出补贴范围和实行降标的机具品目或档次，并留出过渡期。</w:t>
      </w:r>
    </w:p>
    <w:p w14:paraId="715A2112">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（二）组织机具投档。</w:t>
      </w:r>
      <w:r>
        <w:rPr>
          <w:rFonts w:hint="eastAsia" w:ascii="Times New Roman" w:hAnsi="Times New Roman" w:eastAsia="仿宋_GB2312"/>
          <w:sz w:val="32"/>
          <w:szCs w:val="32"/>
        </w:rPr>
        <w:t>自治区农机中心</w:t>
      </w:r>
      <w:r>
        <w:rPr>
          <w:rFonts w:ascii="Times New Roman" w:hAnsi="Times New Roman" w:eastAsia="仿宋_GB2312"/>
          <w:sz w:val="32"/>
          <w:szCs w:val="32"/>
        </w:rPr>
        <w:t>按照《农业农村部办公厅关于进一步做好农机购置补贴机具投档与核验等工作的通知》（农办机〔2019〕7号）中《农机购置补贴机具投档工作规范（试行）》等要求，通过农机购置与应用补贴产品自主投档平台，常年受理企业投档，分批组织开展审核，公示公布投档结果，并导入办理服务系统。严格投档资料审核，组织相关专家严格审查投档信息，对提高补贴额测算比例产品、新推广产品、首次申请列入补贴范围产品、价格明显背离同类同档产品、结构过于简单产品、非常规产品</w:t>
      </w:r>
      <w:r>
        <w:rPr>
          <w:rFonts w:hint="eastAsia" w:ascii="Times New Roman" w:hAnsi="Times New Roman" w:eastAsia="仿宋_GB2312"/>
          <w:sz w:val="32"/>
          <w:szCs w:val="32"/>
        </w:rPr>
        <w:t>等机具</w:t>
      </w:r>
      <w:r>
        <w:rPr>
          <w:rFonts w:ascii="Times New Roman" w:hAnsi="Times New Roman" w:eastAsia="仿宋_GB2312"/>
          <w:sz w:val="32"/>
          <w:szCs w:val="32"/>
        </w:rPr>
        <w:t>（以下简称“高风险机具”）和成套设施装备</w:t>
      </w:r>
      <w:r>
        <w:rPr>
          <w:rFonts w:hint="eastAsia" w:ascii="Times New Roman" w:hAnsi="Times New Roman" w:eastAsia="仿宋_GB2312"/>
          <w:sz w:val="32"/>
          <w:szCs w:val="32"/>
        </w:rPr>
        <w:t>，采取</w:t>
      </w:r>
      <w:r>
        <w:rPr>
          <w:rFonts w:ascii="Times New Roman" w:hAnsi="Times New Roman" w:eastAsia="仿宋_GB2312"/>
          <w:sz w:val="32"/>
          <w:szCs w:val="32"/>
        </w:rPr>
        <w:t>交叉互审</w:t>
      </w:r>
      <w:r>
        <w:rPr>
          <w:rFonts w:hint="eastAsia" w:ascii="Times New Roman" w:hAnsi="Times New Roman" w:eastAsia="仿宋_GB2312"/>
          <w:sz w:val="32"/>
          <w:szCs w:val="32"/>
        </w:rPr>
        <w:t>等方式严格审核</w:t>
      </w:r>
      <w:r>
        <w:rPr>
          <w:rFonts w:ascii="Times New Roman" w:hAnsi="Times New Roman" w:eastAsia="仿宋_GB2312"/>
          <w:sz w:val="32"/>
          <w:szCs w:val="32"/>
        </w:rPr>
        <w:t>。</w:t>
      </w:r>
      <w:r>
        <w:rPr>
          <w:rFonts w:hint="eastAsia" w:ascii="Times New Roman" w:hAnsi="Times New Roman" w:eastAsia="仿宋_GB2312"/>
          <w:sz w:val="32"/>
          <w:szCs w:val="32"/>
        </w:rPr>
        <w:t>探索与</w:t>
      </w:r>
      <w:r>
        <w:rPr>
          <w:rFonts w:ascii="Times New Roman" w:hAnsi="Times New Roman" w:eastAsia="仿宋_GB2312"/>
          <w:sz w:val="32"/>
          <w:szCs w:val="32"/>
        </w:rPr>
        <w:t>农业生产条件、模式相近或相同省份共同组织开展机具投档审核工作，并及时公示公布投档结果。从严整治不实投档行为，对超范围投送产品、低档高投等造成品目和档次错误的，按规定严肃查处；对多次或重复发生提供不实投档资料违规行为的农机生产企业，应按有关规定从重或加重处理。</w:t>
      </w:r>
    </w:p>
    <w:p w14:paraId="579BA820">
      <w:pPr>
        <w:adjustRightInd w:val="0"/>
        <w:snapToGrid w:val="0"/>
        <w:spacing w:line="580" w:lineRule="exact"/>
        <w:ind w:firstLine="643"/>
        <w:rPr>
          <w:rFonts w:ascii="Times New Roman" w:hAnsi="Times New Roman" w:eastAsia="仿宋_GB2312"/>
          <w:sz w:val="32"/>
          <w:szCs w:val="32"/>
        </w:rPr>
      </w:pPr>
      <w:r>
        <w:rPr>
          <w:rFonts w:ascii="Times New Roman" w:hAnsi="Times New Roman" w:eastAsia="楷体_GB2312"/>
          <w:sz w:val="32"/>
          <w:szCs w:val="32"/>
        </w:rPr>
        <w:t>（三）</w:t>
      </w:r>
      <w:bookmarkStart w:id="4" w:name="_Hlk151313339"/>
      <w:r>
        <w:rPr>
          <w:rFonts w:ascii="Times New Roman" w:hAnsi="Times New Roman" w:eastAsia="楷体_GB2312"/>
          <w:sz w:val="32"/>
          <w:szCs w:val="32"/>
        </w:rPr>
        <w:t>现场演示评价</w:t>
      </w:r>
      <w:bookmarkEnd w:id="4"/>
      <w:r>
        <w:rPr>
          <w:rFonts w:ascii="Times New Roman" w:hAnsi="Times New Roman" w:eastAsia="楷体_GB2312"/>
          <w:sz w:val="32"/>
          <w:szCs w:val="32"/>
        </w:rPr>
        <w:t>。</w:t>
      </w:r>
      <w:r>
        <w:rPr>
          <w:rFonts w:hint="eastAsia" w:ascii="Times New Roman" w:hAnsi="Times New Roman" w:eastAsia="仿宋_GB2312"/>
          <w:sz w:val="32"/>
          <w:szCs w:val="32"/>
        </w:rPr>
        <w:t>自治区农机中心</w:t>
      </w:r>
      <w:r>
        <w:rPr>
          <w:rFonts w:ascii="Times New Roman" w:hAnsi="Times New Roman" w:eastAsia="仿宋_GB2312"/>
          <w:sz w:val="32"/>
          <w:szCs w:val="32"/>
        </w:rPr>
        <w:t>重点对高风险机具规范组织开展现场演示评价或验证。</w:t>
      </w:r>
      <w:r>
        <w:rPr>
          <w:rFonts w:hint="eastAsia" w:ascii="Times New Roman" w:hAnsi="Times New Roman" w:eastAsia="仿宋_GB2312"/>
          <w:sz w:val="32"/>
          <w:szCs w:val="32"/>
        </w:rPr>
        <w:t>通过广西壮族自治区农业机械化服务中心鉴定站鉴定的产品，鉴定测试地点在广西区内的，不需再进行现场演示评价。</w:t>
      </w:r>
      <w:r>
        <w:rPr>
          <w:rFonts w:ascii="Times New Roman" w:hAnsi="Times New Roman" w:eastAsia="仿宋_GB2312"/>
          <w:sz w:val="32"/>
          <w:szCs w:val="32"/>
        </w:rPr>
        <w:t>现场演示评价或验证发现有问题的，要对该产品及时采取封闭措施，并开展调查</w:t>
      </w:r>
      <w:r>
        <w:rPr>
          <w:rFonts w:hint="eastAsia" w:ascii="Times New Roman" w:hAnsi="Times New Roman" w:eastAsia="仿宋_GB2312"/>
          <w:sz w:val="32"/>
          <w:szCs w:val="32"/>
        </w:rPr>
        <w:t>。</w:t>
      </w:r>
      <w:r>
        <w:rPr>
          <w:rFonts w:ascii="Times New Roman" w:hAnsi="Times New Roman" w:eastAsia="仿宋_GB2312"/>
          <w:sz w:val="32"/>
          <w:szCs w:val="32"/>
        </w:rPr>
        <w:t>调查结束后，根据有关规定进行处理；涉及鉴定（认证）及检验检测工作的，可</w:t>
      </w:r>
      <w:r>
        <w:rPr>
          <w:rFonts w:hint="eastAsia" w:ascii="Times New Roman" w:hAnsi="Times New Roman" w:eastAsia="仿宋_GB2312"/>
          <w:sz w:val="32"/>
          <w:szCs w:val="32"/>
        </w:rPr>
        <w:t>视情</w:t>
      </w:r>
      <w:r>
        <w:rPr>
          <w:rFonts w:ascii="Times New Roman" w:hAnsi="Times New Roman" w:eastAsia="仿宋_GB2312"/>
          <w:sz w:val="32"/>
          <w:szCs w:val="32"/>
        </w:rPr>
        <w:t>暂停采信相关机构的证书（报告）</w:t>
      </w:r>
      <w:r>
        <w:rPr>
          <w:rFonts w:hint="eastAsia" w:ascii="Times New Roman" w:hAnsi="Times New Roman" w:eastAsia="仿宋_GB2312"/>
          <w:sz w:val="32"/>
          <w:szCs w:val="32"/>
        </w:rPr>
        <w:t>，</w:t>
      </w:r>
      <w:r>
        <w:rPr>
          <w:rFonts w:ascii="Times New Roman" w:hAnsi="Times New Roman" w:eastAsia="仿宋_GB2312"/>
          <w:sz w:val="32"/>
          <w:szCs w:val="32"/>
        </w:rPr>
        <w:t>要将调查情况</w:t>
      </w:r>
      <w:r>
        <w:rPr>
          <w:rFonts w:hint="eastAsia" w:ascii="Times New Roman" w:hAnsi="Times New Roman" w:eastAsia="仿宋_GB2312"/>
          <w:sz w:val="32"/>
          <w:szCs w:val="32"/>
        </w:rPr>
        <w:t>及时报农业农村部、财政部</w:t>
      </w:r>
      <w:r>
        <w:rPr>
          <w:rFonts w:ascii="Times New Roman" w:hAnsi="Times New Roman" w:eastAsia="仿宋_GB2312"/>
          <w:sz w:val="32"/>
          <w:szCs w:val="32"/>
        </w:rPr>
        <w:t>，</w:t>
      </w:r>
      <w:r>
        <w:rPr>
          <w:rFonts w:hint="eastAsia" w:ascii="Times New Roman" w:hAnsi="Times New Roman" w:eastAsia="仿宋_GB2312"/>
          <w:sz w:val="32"/>
          <w:szCs w:val="32"/>
        </w:rPr>
        <w:t>由农业农村部、财政部</w:t>
      </w:r>
      <w:r>
        <w:rPr>
          <w:rFonts w:ascii="Times New Roman" w:hAnsi="Times New Roman" w:eastAsia="仿宋_GB2312"/>
          <w:sz w:val="32"/>
          <w:szCs w:val="32"/>
        </w:rPr>
        <w:t>决定是否恢复采信</w:t>
      </w:r>
      <w:r>
        <w:rPr>
          <w:rFonts w:hint="eastAsia" w:ascii="Times New Roman" w:hAnsi="Times New Roman" w:eastAsia="仿宋_GB2312"/>
          <w:sz w:val="32"/>
          <w:szCs w:val="32"/>
        </w:rPr>
        <w:t>，对于在</w:t>
      </w:r>
      <w:r>
        <w:rPr>
          <w:rFonts w:ascii="Times New Roman" w:hAnsi="Times New Roman" w:eastAsia="仿宋_GB2312"/>
          <w:sz w:val="32"/>
          <w:szCs w:val="32"/>
        </w:rPr>
        <w:t>鉴定（认证）及检验检测</w:t>
      </w:r>
      <w:r>
        <w:rPr>
          <w:rFonts w:hint="eastAsia" w:ascii="Times New Roman" w:hAnsi="Times New Roman" w:eastAsia="仿宋_GB2312"/>
          <w:sz w:val="32"/>
          <w:szCs w:val="32"/>
        </w:rPr>
        <w:t>工作中多次发生问题的，将相关机构纳入“黑名单”</w:t>
      </w:r>
      <w:r>
        <w:rPr>
          <w:rFonts w:ascii="Times New Roman" w:hAnsi="Times New Roman" w:eastAsia="仿宋_GB2312"/>
          <w:sz w:val="32"/>
          <w:szCs w:val="32"/>
        </w:rPr>
        <w:t>，</w:t>
      </w:r>
      <w:r>
        <w:rPr>
          <w:rFonts w:hint="eastAsia" w:ascii="Times New Roman" w:hAnsi="Times New Roman" w:eastAsia="仿宋_GB2312"/>
          <w:sz w:val="32"/>
          <w:szCs w:val="32"/>
        </w:rPr>
        <w:t>并不予采信其出具的</w:t>
      </w:r>
      <w:r>
        <w:rPr>
          <w:rFonts w:ascii="Times New Roman" w:hAnsi="Times New Roman" w:eastAsia="仿宋_GB2312"/>
          <w:sz w:val="32"/>
          <w:szCs w:val="32"/>
        </w:rPr>
        <w:t>鉴定（认证）证书（报告）</w:t>
      </w:r>
      <w:r>
        <w:rPr>
          <w:rFonts w:hint="eastAsia" w:ascii="Times New Roman" w:hAnsi="Times New Roman" w:eastAsia="仿宋_GB2312"/>
          <w:sz w:val="32"/>
          <w:szCs w:val="32"/>
        </w:rPr>
        <w:t>。</w:t>
      </w:r>
    </w:p>
    <w:p w14:paraId="27E50E1B">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（四）自主购机。</w:t>
      </w:r>
      <w:r>
        <w:rPr>
          <w:rFonts w:ascii="Times New Roman" w:hAnsi="Times New Roman" w:eastAsia="仿宋_GB2312"/>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79271913">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（五）受理补贴申请。</w:t>
      </w:r>
      <w:r>
        <w:rPr>
          <w:rFonts w:hint="eastAsia" w:ascii="Times New Roman" w:hAnsi="Times New Roman" w:eastAsia="仿宋_GB2312"/>
          <w:sz w:val="32"/>
          <w:szCs w:val="32"/>
        </w:rPr>
        <w:t>购机行为完成后，购机者可到户籍所在地、农业生产经营组织注册登记地或农机作业服务所在地的县级农业农村（农机）部门及其补贴申请受理点提出补贴资金申领事项，并签署告知承诺书，承诺购买行为、发票购机价格等信息真实有效，其所提交申请资料的真实性、有效性由购机者和补贴机具产销企业负责，并承担相应法律责任。申请补贴须提供以下资料：</w:t>
      </w:r>
    </w:p>
    <w:p w14:paraId="125B81C6">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1.有效身份证明（农民凭有效身份证明，农业生产经营组织凭营业执照、法定代表人身份证件）；</w:t>
      </w:r>
    </w:p>
    <w:p w14:paraId="0416DB0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2.购机发票（应包含购机者名称、机具名称、生产企业、经销企业、型号、出厂编号等信息，有发动机的还应包括发动机号）；</w:t>
      </w:r>
    </w:p>
    <w:p w14:paraId="4F35E3E8">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3.机具产品合格证；</w:t>
      </w:r>
    </w:p>
    <w:p w14:paraId="026B35B3">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4.“一卡通”卡号或银行账号；</w:t>
      </w:r>
    </w:p>
    <w:p w14:paraId="73835AAE">
      <w:pPr>
        <w:adjustRightInd w:val="0"/>
        <w:snapToGrid w:val="0"/>
        <w:spacing w:line="580" w:lineRule="exact"/>
        <w:ind w:firstLine="640" w:firstLineChars="200"/>
        <w:rPr>
          <w:rFonts w:ascii="Times New Roman" w:hAnsi="Times New Roman" w:eastAsia="仿宋_GB2312"/>
          <w:spacing w:val="-8"/>
          <w:kern w:val="0"/>
          <w:sz w:val="32"/>
          <w:szCs w:val="32"/>
        </w:rPr>
      </w:pPr>
      <w:r>
        <w:rPr>
          <w:rFonts w:hint="eastAsia" w:ascii="Times New Roman" w:hAnsi="Times New Roman" w:eastAsia="仿宋_GB2312"/>
          <w:sz w:val="32"/>
          <w:szCs w:val="32"/>
        </w:rPr>
        <w:t>5.</w:t>
      </w:r>
      <w:r>
        <w:rPr>
          <w:rFonts w:hint="eastAsia" w:ascii="Times New Roman" w:hAnsi="Times New Roman" w:eastAsia="仿宋_GB2312"/>
          <w:spacing w:val="-8"/>
          <w:kern w:val="0"/>
          <w:sz w:val="32"/>
          <w:szCs w:val="32"/>
        </w:rPr>
        <w:t>牌证管理机具行驶证和登记证书（非牌证管理机具无需提供）。</w:t>
      </w:r>
    </w:p>
    <w:p w14:paraId="261A8DE7">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w:t>
      </w:r>
      <w:r>
        <w:rPr>
          <w:rFonts w:ascii="Times New Roman" w:hAnsi="Times New Roman" w:eastAsia="仿宋_GB2312"/>
          <w:sz w:val="32"/>
          <w:szCs w:val="32"/>
        </w:rPr>
        <w:t>农业农村</w:t>
      </w:r>
      <w:r>
        <w:rPr>
          <w:rFonts w:hint="eastAsia" w:ascii="Times New Roman" w:hAnsi="Times New Roman" w:eastAsia="仿宋_GB2312"/>
          <w:sz w:val="32"/>
          <w:szCs w:val="32"/>
        </w:rPr>
        <w:t>（农机）</w:t>
      </w:r>
      <w:r>
        <w:rPr>
          <w:rFonts w:ascii="Times New Roman" w:hAnsi="Times New Roman" w:eastAsia="仿宋_GB2312"/>
          <w:sz w:val="32"/>
          <w:szCs w:val="32"/>
        </w:rPr>
        <w:t>部门在收到购机者完成签字确认的补贴申请后，应于2个工作日内作出是否受理的决定，对因资料不齐全等原因无法受理的，应注明原因，按原渠道退回申请，并告知购机者，做好咨询答疑。</w:t>
      </w:r>
    </w:p>
    <w:p w14:paraId="475B5DD7">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购机者使用“广西农机补贴App”申请补贴。通过手机App申请的，购机者应在申请提出后10个工作日内到县级农业农村（农机）部门完成后续申请手续，逾期未完成的，县级农业农村（农机）部门视情况对申请进行延期或作废。</w:t>
      </w:r>
    </w:p>
    <w:p w14:paraId="53432CC6">
      <w:pPr>
        <w:adjustRightInd w:val="0"/>
        <w:snapToGrid w:val="0"/>
        <w:spacing w:line="580" w:lineRule="exact"/>
        <w:ind w:firstLine="640" w:firstLineChars="200"/>
        <w:rPr>
          <w:rFonts w:ascii="Times New Roman" w:hAnsi="Times New Roman" w:eastAsia="仿宋_GB2312"/>
          <w:sz w:val="32"/>
          <w:szCs w:val="32"/>
        </w:rPr>
      </w:pPr>
      <w:r>
        <w:rPr>
          <w:rFonts w:hint="eastAsia" w:eastAsia="仿宋_GB2312"/>
          <w:sz w:val="32"/>
          <w:szCs w:val="32"/>
        </w:rPr>
        <w:t>购机者申请补贴机具数量较多或补贴资金量较大的，需提出书面申请，说明申请购买补贴机具的数量及理由。</w:t>
      </w:r>
      <w:r>
        <w:rPr>
          <w:rFonts w:ascii="Times New Roman" w:hAnsi="Times New Roman" w:eastAsia="仿宋_GB2312"/>
          <w:sz w:val="32"/>
          <w:szCs w:val="32"/>
        </w:rPr>
        <w:t>各地可结合实际，根据农机购置与应用补贴资金申请数量设置购机者年度内享受补贴资金总额的上限及其申请条件等。县级农业农村</w:t>
      </w:r>
      <w:r>
        <w:rPr>
          <w:rFonts w:hint="eastAsia" w:ascii="Times New Roman" w:hAnsi="Times New Roman" w:eastAsia="仿宋_GB2312"/>
          <w:sz w:val="32"/>
          <w:szCs w:val="32"/>
        </w:rPr>
        <w:t>（农机）</w:t>
      </w:r>
      <w:r>
        <w:rPr>
          <w:rFonts w:ascii="Times New Roman" w:hAnsi="Times New Roman" w:eastAsia="仿宋_GB2312"/>
          <w:sz w:val="32"/>
          <w:szCs w:val="32"/>
        </w:rPr>
        <w:t>部门全面实行办理服务系统常年连续开放，推广使用信息化技术，方便购机者随时在线录入补贴申请信息。引导购机者在录入信息后，及时向农业农村</w:t>
      </w:r>
      <w:r>
        <w:rPr>
          <w:rFonts w:hint="eastAsia" w:ascii="Times New Roman" w:hAnsi="Times New Roman" w:eastAsia="仿宋_GB2312"/>
          <w:sz w:val="32"/>
          <w:szCs w:val="32"/>
        </w:rPr>
        <w:t>（农机）</w:t>
      </w:r>
      <w:r>
        <w:rPr>
          <w:rFonts w:ascii="Times New Roman" w:hAnsi="Times New Roman" w:eastAsia="仿宋_GB2312"/>
          <w:sz w:val="32"/>
          <w:szCs w:val="32"/>
        </w:rPr>
        <w:t>部门提交补贴申请资料。县级补贴资金申请数量达到或超过当年可用资金（含结转资金、调剂资金）时，购机者提交的补贴申请可继续录入进行预登记，但应及时告知购机者</w:t>
      </w:r>
      <w:r>
        <w:rPr>
          <w:rFonts w:hint="eastAsia" w:ascii="Times New Roman" w:hAnsi="Times New Roman" w:eastAsia="仿宋_GB2312"/>
          <w:sz w:val="32"/>
          <w:szCs w:val="32"/>
        </w:rPr>
        <w:t>有</w:t>
      </w:r>
      <w:r>
        <w:rPr>
          <w:rFonts w:ascii="Times New Roman" w:hAnsi="Times New Roman" w:eastAsia="仿宋_GB2312"/>
          <w:sz w:val="32"/>
          <w:szCs w:val="32"/>
        </w:rPr>
        <w:t>关情况。</w:t>
      </w:r>
    </w:p>
    <w:p w14:paraId="2D3A08A8">
      <w:pPr>
        <w:adjustRightInd w:val="0"/>
        <w:snapToGrid w:val="0"/>
        <w:spacing w:line="580" w:lineRule="exact"/>
        <w:ind w:firstLine="640" w:firstLineChars="200"/>
        <w:rPr>
          <w:rFonts w:ascii="Times New Roman" w:hAnsi="Times New Roman" w:eastAsia="楷体"/>
          <w:sz w:val="32"/>
          <w:szCs w:val="32"/>
        </w:rPr>
      </w:pPr>
      <w:r>
        <w:rPr>
          <w:rFonts w:ascii="Times New Roman" w:hAnsi="Times New Roman" w:eastAsia="楷体_GB2312"/>
          <w:sz w:val="32"/>
          <w:szCs w:val="32"/>
        </w:rPr>
        <w:t>（六）</w:t>
      </w:r>
      <w:bookmarkStart w:id="5" w:name="_Hlk151313335"/>
      <w:r>
        <w:rPr>
          <w:rFonts w:ascii="Times New Roman" w:hAnsi="Times New Roman" w:eastAsia="楷体_GB2312"/>
          <w:sz w:val="32"/>
          <w:szCs w:val="32"/>
        </w:rPr>
        <w:t>机具核验</w:t>
      </w:r>
      <w:bookmarkEnd w:id="5"/>
      <w:r>
        <w:rPr>
          <w:rFonts w:ascii="Times New Roman" w:hAnsi="Times New Roman" w:eastAsia="楷体_GB2312"/>
          <w:sz w:val="32"/>
          <w:szCs w:val="32"/>
        </w:rPr>
        <w:t>。</w:t>
      </w:r>
      <w:r>
        <w:rPr>
          <w:rFonts w:ascii="Times New Roman" w:hAnsi="Times New Roman" w:eastAsia="仿宋_GB2312"/>
          <w:sz w:val="32"/>
          <w:szCs w:val="32"/>
        </w:rPr>
        <w:t>鼓励基层农业农村（</w:t>
      </w:r>
      <w:r>
        <w:rPr>
          <w:rFonts w:hint="eastAsia" w:ascii="Times New Roman" w:hAnsi="Times New Roman" w:eastAsia="仿宋_GB2312"/>
          <w:sz w:val="32"/>
          <w:szCs w:val="32"/>
        </w:rPr>
        <w:t>农机</w:t>
      </w:r>
      <w:r>
        <w:rPr>
          <w:rFonts w:ascii="Times New Roman" w:hAnsi="Times New Roman" w:eastAsia="仿宋_GB2312"/>
          <w:sz w:val="32"/>
          <w:szCs w:val="32"/>
        </w:rPr>
        <w:t>）部门探索多种核验方式，提高补贴机具核验水平。各地可结合实际，将农机完成规定作业面积</w:t>
      </w:r>
      <w:r>
        <w:rPr>
          <w:rFonts w:hint="eastAsia" w:ascii="Times New Roman" w:hAnsi="Times New Roman" w:eastAsia="仿宋_GB2312"/>
          <w:sz w:val="32"/>
          <w:szCs w:val="32"/>
        </w:rPr>
        <w:t>或作业量</w:t>
      </w:r>
      <w:r>
        <w:rPr>
          <w:rFonts w:ascii="Times New Roman" w:hAnsi="Times New Roman" w:eastAsia="仿宋_GB2312"/>
          <w:sz w:val="32"/>
          <w:szCs w:val="32"/>
        </w:rPr>
        <w:t>作为核验的前提条件，并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w:t>
      </w:r>
      <w:r>
        <w:rPr>
          <w:rFonts w:hint="eastAsia" w:ascii="Times New Roman" w:hAnsi="Times New Roman" w:eastAsia="仿宋_GB2312"/>
          <w:sz w:val="32"/>
          <w:szCs w:val="32"/>
        </w:rPr>
        <w:t>和</w:t>
      </w:r>
      <w:r>
        <w:rPr>
          <w:rFonts w:ascii="Times New Roman" w:hAnsi="Times New Roman" w:eastAsia="仿宋_GB2312"/>
          <w:sz w:val="32"/>
          <w:szCs w:val="32"/>
        </w:rPr>
        <w:t>补贴</w:t>
      </w:r>
      <w:r>
        <w:rPr>
          <w:rFonts w:hint="eastAsia" w:ascii="Times New Roman" w:hAnsi="Times New Roman" w:eastAsia="仿宋_GB2312"/>
          <w:sz w:val="32"/>
          <w:szCs w:val="32"/>
        </w:rPr>
        <w:t>兑付</w:t>
      </w:r>
      <w:r>
        <w:rPr>
          <w:rFonts w:ascii="Times New Roman" w:hAnsi="Times New Roman" w:eastAsia="仿宋_GB2312"/>
          <w:sz w:val="32"/>
          <w:szCs w:val="32"/>
        </w:rPr>
        <w:t>；对其他机具，各地可结合实际，确定抽查核验比例。对丘陵山区所用的量大面广的小型机具，可结合实际制定实施便利化可监测的核验方法；对成套设施装备，</w:t>
      </w:r>
      <w:r>
        <w:rPr>
          <w:rFonts w:hint="eastAsia" w:ascii="Times New Roman" w:hAnsi="Times New Roman" w:eastAsia="仿宋_GB2312"/>
          <w:sz w:val="32"/>
          <w:szCs w:val="32"/>
        </w:rPr>
        <w:t>农业农村（农机）</w:t>
      </w:r>
      <w:r>
        <w:rPr>
          <w:rFonts w:ascii="Times New Roman" w:hAnsi="Times New Roman" w:eastAsia="仿宋_GB2312"/>
          <w:sz w:val="32"/>
          <w:szCs w:val="32"/>
        </w:rPr>
        <w:t>部门</w:t>
      </w:r>
      <w:r>
        <w:rPr>
          <w:rFonts w:hint="eastAsia" w:ascii="Times New Roman" w:hAnsi="Times New Roman" w:eastAsia="仿宋_GB2312"/>
          <w:sz w:val="32"/>
          <w:szCs w:val="32"/>
        </w:rPr>
        <w:t>、财政部门</w:t>
      </w:r>
      <w:r>
        <w:rPr>
          <w:rFonts w:ascii="Times New Roman" w:hAnsi="Times New Roman" w:eastAsia="仿宋_GB2312"/>
          <w:sz w:val="32"/>
          <w:szCs w:val="32"/>
        </w:rPr>
        <w:t>可组织符合条件的第三方开展核验。</w:t>
      </w:r>
    </w:p>
    <w:p w14:paraId="060CDA65">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（七）审验公示信息。</w:t>
      </w:r>
      <w:r>
        <w:rPr>
          <w:rFonts w:ascii="Times New Roman" w:hAnsi="Times New Roman" w:eastAsia="仿宋_GB2312"/>
          <w:sz w:val="32"/>
          <w:szCs w:val="32"/>
        </w:rPr>
        <w:t>县级农业农村（</w:t>
      </w:r>
      <w:r>
        <w:rPr>
          <w:rFonts w:hint="eastAsia" w:ascii="Times New Roman" w:hAnsi="Times New Roman" w:eastAsia="仿宋_GB2312"/>
          <w:sz w:val="32"/>
          <w:szCs w:val="32"/>
        </w:rPr>
        <w:t>农机</w:t>
      </w:r>
      <w:r>
        <w:rPr>
          <w:rFonts w:ascii="Times New Roman" w:hAnsi="Times New Roman" w:eastAsia="仿宋_GB2312"/>
          <w:sz w:val="32"/>
          <w:szCs w:val="32"/>
        </w:rPr>
        <w:t>）部门按照《农机购置补贴机具核验工作要点（试行）》等要求，对补贴相关申请资料进行审核，对补贴机具进行核验，其中实行牌证管理的机具，要先行办理牌证照，并凭牌证免于现场实物核验。农业农村</w:t>
      </w:r>
      <w:r>
        <w:rPr>
          <w:rFonts w:hint="eastAsia" w:ascii="Times New Roman" w:hAnsi="Times New Roman" w:eastAsia="仿宋_GB2312"/>
          <w:sz w:val="32"/>
          <w:szCs w:val="32"/>
        </w:rPr>
        <w:t>（农机）</w:t>
      </w:r>
      <w:r>
        <w:rPr>
          <w:rFonts w:ascii="Times New Roman" w:hAnsi="Times New Roman" w:eastAsia="仿宋_GB2312"/>
          <w:sz w:val="32"/>
          <w:szCs w:val="32"/>
        </w:rPr>
        <w:t>部门对符合条件可以受理的，应于13个工作日内（不含公示时间）完成相关核验工作，并在农机购置与应用补贴信息公开专栏实时公布补贴申请信息，公示时间为5个工作日。鼓励在乡村</w:t>
      </w:r>
      <w:r>
        <w:rPr>
          <w:rFonts w:hint="eastAsia" w:ascii="Times New Roman" w:hAnsi="Times New Roman" w:eastAsia="仿宋_GB2312"/>
          <w:sz w:val="32"/>
          <w:szCs w:val="32"/>
        </w:rPr>
        <w:t>[</w:t>
      </w:r>
      <w:r>
        <w:rPr>
          <w:rFonts w:ascii="Times New Roman" w:hAnsi="Times New Roman" w:eastAsia="仿宋_GB2312"/>
          <w:sz w:val="32"/>
          <w:szCs w:val="32"/>
        </w:rPr>
        <w:t>乡镇（街道）或</w:t>
      </w:r>
      <w:r>
        <w:rPr>
          <w:rFonts w:hint="eastAsia" w:ascii="Times New Roman" w:hAnsi="Times New Roman" w:eastAsia="仿宋_GB2312"/>
          <w:sz w:val="32"/>
          <w:szCs w:val="32"/>
        </w:rPr>
        <w:t>行政</w:t>
      </w:r>
      <w:r>
        <w:rPr>
          <w:rFonts w:ascii="Times New Roman" w:hAnsi="Times New Roman" w:eastAsia="仿宋_GB2312"/>
          <w:sz w:val="32"/>
          <w:szCs w:val="32"/>
        </w:rPr>
        <w:t>村</w:t>
      </w:r>
      <w:r>
        <w:rPr>
          <w:rFonts w:hint="eastAsia" w:ascii="Times New Roman" w:hAnsi="Times New Roman" w:eastAsia="仿宋_GB2312"/>
          <w:sz w:val="32"/>
          <w:szCs w:val="32"/>
        </w:rPr>
        <w:t>]</w:t>
      </w:r>
      <w:r>
        <w:rPr>
          <w:rFonts w:ascii="Times New Roman" w:hAnsi="Times New Roman" w:eastAsia="仿宋_GB2312"/>
          <w:sz w:val="32"/>
          <w:szCs w:val="32"/>
        </w:rPr>
        <w:t>或补贴申请点公示栏中同时公开公示信息。</w:t>
      </w:r>
    </w:p>
    <w:p w14:paraId="492E1B2B">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（八）兑付补贴资金。</w:t>
      </w:r>
      <w:r>
        <w:rPr>
          <w:rFonts w:ascii="Times New Roman" w:hAnsi="Times New Roman" w:eastAsia="仿宋_GB2312"/>
          <w:sz w:val="32"/>
          <w:szCs w:val="32"/>
        </w:rPr>
        <w:t>县级农业农村（</w:t>
      </w:r>
      <w:r>
        <w:rPr>
          <w:rFonts w:hint="eastAsia" w:ascii="Times New Roman" w:hAnsi="Times New Roman" w:eastAsia="仿宋_GB2312"/>
          <w:sz w:val="32"/>
          <w:szCs w:val="32"/>
        </w:rPr>
        <w:t>农机</w:t>
      </w:r>
      <w:r>
        <w:rPr>
          <w:rFonts w:ascii="Times New Roman" w:hAnsi="Times New Roman" w:eastAsia="仿宋_GB2312"/>
          <w:sz w:val="32"/>
          <w:szCs w:val="32"/>
        </w:rPr>
        <w:t>）部门在公示完成后5个工作日内，</w:t>
      </w:r>
      <w:r>
        <w:rPr>
          <w:rFonts w:hint="eastAsia" w:ascii="Times New Roman" w:hAnsi="Times New Roman" w:eastAsia="仿宋_GB2312"/>
          <w:sz w:val="32"/>
          <w:szCs w:val="32"/>
        </w:rPr>
        <w:t>将《结算申请报告》、《补贴机具结算明细表》（附购机者的联系电话和银行账户信息）、购机者填报的《农机购置与应用补贴资金申请表》等补贴资金结算材料报送县级财政部门审核。</w:t>
      </w:r>
      <w:r>
        <w:rPr>
          <w:rFonts w:ascii="Times New Roman" w:hAnsi="Times New Roman" w:eastAsia="仿宋_GB2312"/>
          <w:sz w:val="32"/>
          <w:szCs w:val="32"/>
        </w:rPr>
        <w:t>县级财政部门于15个工作日内通过国库集中支付方式向符合要求的购机者兑付资金</w:t>
      </w:r>
      <w:r>
        <w:rPr>
          <w:rFonts w:hint="eastAsia" w:ascii="Times New Roman" w:hAnsi="Times New Roman" w:eastAsia="仿宋_GB2312"/>
          <w:sz w:val="32"/>
          <w:szCs w:val="32"/>
        </w:rPr>
        <w:t>，符合广西惠民惠农补贴资金“一卡通”系统发放条件的补贴资金要通过广西惠民惠农补贴资金“一卡通”系统拨付给补贴对象</w:t>
      </w:r>
      <w:r>
        <w:rPr>
          <w:rFonts w:ascii="Times New Roman" w:hAnsi="Times New Roman" w:eastAsia="仿宋_GB2312"/>
          <w:sz w:val="32"/>
          <w:szCs w:val="32"/>
        </w:rPr>
        <w:t>。</w:t>
      </w:r>
      <w:bookmarkStart w:id="6" w:name="_Hlk153468024"/>
      <w:r>
        <w:rPr>
          <w:rFonts w:ascii="Times New Roman" w:hAnsi="Times New Roman" w:eastAsia="仿宋_GB2312"/>
          <w:sz w:val="32"/>
          <w:szCs w:val="32"/>
        </w:rPr>
        <w:t>严禁挤占挪用农机购置与应用补贴资金。</w:t>
      </w:r>
      <w:bookmarkEnd w:id="6"/>
      <w:r>
        <w:rPr>
          <w:rFonts w:ascii="Times New Roman" w:hAnsi="Times New Roman" w:eastAsia="仿宋_GB2312"/>
          <w:sz w:val="32"/>
          <w:szCs w:val="32"/>
        </w:rPr>
        <w:t>县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r>
        <w:rPr>
          <w:rFonts w:hint="eastAsia" w:ascii="Times New Roman" w:hAnsi="Times New Roman" w:eastAsia="仿宋_GB2312"/>
          <w:sz w:val="32"/>
          <w:szCs w:val="32"/>
        </w:rPr>
        <w:t>自治区农业农村厅</w:t>
      </w:r>
      <w:r>
        <w:rPr>
          <w:rFonts w:ascii="Times New Roman" w:hAnsi="Times New Roman" w:eastAsia="仿宋_GB2312"/>
          <w:sz w:val="32"/>
          <w:szCs w:val="32"/>
        </w:rPr>
        <w:t>会同</w:t>
      </w:r>
      <w:r>
        <w:rPr>
          <w:rFonts w:hint="eastAsia" w:ascii="Times New Roman" w:hAnsi="Times New Roman" w:eastAsia="仿宋_GB2312"/>
          <w:sz w:val="32"/>
          <w:szCs w:val="32"/>
        </w:rPr>
        <w:t>自治区财政厅</w:t>
      </w:r>
      <w:r>
        <w:rPr>
          <w:rFonts w:ascii="Times New Roman" w:hAnsi="Times New Roman" w:eastAsia="仿宋_GB2312"/>
          <w:sz w:val="32"/>
          <w:szCs w:val="32"/>
        </w:rPr>
        <w:t>，根据地区农业生产需求，可指定</w:t>
      </w:r>
      <w:r>
        <w:rPr>
          <w:rFonts w:hint="eastAsia" w:ascii="Times New Roman" w:hAnsi="Times New Roman" w:eastAsia="仿宋_GB2312"/>
          <w:sz w:val="32"/>
          <w:szCs w:val="32"/>
        </w:rPr>
        <w:t>有关</w:t>
      </w:r>
      <w:r>
        <w:rPr>
          <w:rFonts w:ascii="Times New Roman" w:hAnsi="Times New Roman" w:eastAsia="仿宋_GB2312"/>
          <w:sz w:val="32"/>
          <w:szCs w:val="32"/>
        </w:rPr>
        <w:t>品目（或档次）优先录入、优先兑付。</w:t>
      </w:r>
    </w:p>
    <w:p w14:paraId="50B57241">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（九）</w:t>
      </w:r>
      <w:bookmarkStart w:id="7" w:name="_Hlk151313342"/>
      <w:bookmarkStart w:id="8" w:name="_Hlk151313630"/>
      <w:r>
        <w:rPr>
          <w:rFonts w:ascii="Times New Roman" w:hAnsi="Times New Roman" w:eastAsia="楷体_GB2312"/>
          <w:sz w:val="32"/>
          <w:szCs w:val="32"/>
        </w:rPr>
        <w:t>组织抽查</w:t>
      </w:r>
      <w:bookmarkEnd w:id="7"/>
      <w:bookmarkEnd w:id="8"/>
      <w:r>
        <w:rPr>
          <w:rFonts w:ascii="Times New Roman" w:hAnsi="Times New Roman" w:eastAsia="楷体_GB2312"/>
          <w:sz w:val="32"/>
          <w:szCs w:val="32"/>
        </w:rPr>
        <w:t>。</w:t>
      </w:r>
      <w:r>
        <w:rPr>
          <w:rFonts w:hint="eastAsia" w:ascii="Times New Roman" w:hAnsi="Times New Roman" w:eastAsia="仿宋_GB2312"/>
          <w:sz w:val="32"/>
          <w:szCs w:val="32"/>
        </w:rPr>
        <w:t>各级农业农村（农机）部门</w:t>
      </w:r>
      <w:r>
        <w:rPr>
          <w:rFonts w:ascii="Times New Roman" w:hAnsi="Times New Roman" w:eastAsia="仿宋_GB2312"/>
          <w:sz w:val="32"/>
          <w:szCs w:val="32"/>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1771289D">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1FD1CDFC">
      <w:bookmarkStart w:id="9" w:name="_GoBack"/>
      <w:bookmarkEnd w:id="9"/>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怡莹" w:date="2024-08-07T17:31:00Z" w:initials="蔡">
    <w:p w14:paraId="63F30EBB">
      <w:pPr>
        <w:pStyle w:val="3"/>
        <w:rPr>
          <w:rFonts w:eastAsia="宋体"/>
        </w:rPr>
      </w:pPr>
      <w:r>
        <w:rPr>
          <w:rFonts w:hint="eastAsia" w:eastAsia="宋体"/>
        </w:rPr>
        <w:t>创新试点相关工作方案另行发文通知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F30E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怡莹">
    <w15:presenceInfo w15:providerId="None" w15:userId="蔡怡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433A1673"/>
    <w:rsid w:val="433A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styleId="3">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2024-09-30T02:20:00Z</dcterms:created>
  <dc:creator>陶洁</dc:creator>
  <cp:lastModifiedBy>陶洁</cp:lastModifiedBy>
  <dcterms:modified xsi:type="dcterms:W3CDTF">2024-09-30T02:21:36Z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08F2195CE2D24DFE9ECCD469F12F5170_11</vt:lpwstr>
  </property>
</Properties>
</file>